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7F" w:rsidRDefault="00AF4169" w:rsidP="00932340">
      <w:pPr>
        <w:pStyle w:val="1"/>
        <w:widowControl/>
        <w:spacing w:before="340" w:beforeAutospacing="0" w:after="330" w:afterAutospacing="0" w:line="520" w:lineRule="exact"/>
        <w:jc w:val="center"/>
        <w:rPr>
          <w:rFonts w:ascii="Calibri" w:hAnsi="Calibri" w:cs="Calibri" w:hint="default"/>
          <w:color w:val="444444"/>
          <w:sz w:val="44"/>
          <w:szCs w:val="44"/>
        </w:rPr>
      </w:pPr>
      <w:r>
        <w:rPr>
          <w:rFonts w:ascii="Calibri" w:hAnsi="Calibri" w:cs="Calibri"/>
          <w:color w:val="444444"/>
          <w:sz w:val="44"/>
          <w:szCs w:val="44"/>
          <w:shd w:val="clear" w:color="auto" w:fill="FFFFFF"/>
        </w:rPr>
        <w:t>景德镇学院</w:t>
      </w:r>
      <w:r>
        <w:rPr>
          <w:rFonts w:ascii="Calibri" w:hAnsi="Calibri" w:cs="Calibri" w:hint="default"/>
          <w:color w:val="444444"/>
          <w:sz w:val="44"/>
          <w:szCs w:val="44"/>
          <w:shd w:val="clear" w:color="auto" w:fill="FFFFFF"/>
        </w:rPr>
        <w:t>202</w:t>
      </w:r>
      <w:r w:rsidR="00230A5B">
        <w:rPr>
          <w:rFonts w:ascii="Calibri" w:hAnsi="Calibri" w:cs="Calibri"/>
          <w:color w:val="444444"/>
          <w:sz w:val="44"/>
          <w:szCs w:val="44"/>
          <w:shd w:val="clear" w:color="auto" w:fill="FFFFFF"/>
        </w:rPr>
        <w:t>4</w:t>
      </w:r>
      <w:r w:rsidR="003C12BC">
        <w:rPr>
          <w:rFonts w:ascii="Calibri" w:hAnsi="Calibri" w:cs="Calibri" w:hint="default"/>
          <w:color w:val="444444"/>
          <w:sz w:val="44"/>
          <w:szCs w:val="44"/>
          <w:shd w:val="clear" w:color="auto" w:fill="FFFFFF"/>
        </w:rPr>
        <w:t>年消防维保</w:t>
      </w:r>
      <w:r w:rsidR="003C12BC">
        <w:rPr>
          <w:rFonts w:ascii="Calibri" w:hAnsi="Calibri" w:cs="Calibri"/>
          <w:color w:val="444444"/>
          <w:sz w:val="44"/>
          <w:szCs w:val="44"/>
          <w:shd w:val="clear" w:color="auto" w:fill="FFFFFF"/>
        </w:rPr>
        <w:t>采购需求</w:t>
      </w:r>
    </w:p>
    <w:p w:rsidR="0035727F" w:rsidRDefault="00AF4169" w:rsidP="00932340">
      <w:pPr>
        <w:pStyle w:val="a5"/>
        <w:widowControl/>
        <w:spacing w:before="156" w:line="520" w:lineRule="exact"/>
        <w:jc w:val="left"/>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一、项目名称</w:t>
      </w:r>
      <w:r w:rsidR="00230A5B">
        <w:rPr>
          <w:rFonts w:ascii="宋体" w:eastAsia="宋体" w:hAnsi="宋体" w:cs="宋体" w:hint="eastAsia"/>
          <w:b/>
          <w:bCs/>
          <w:color w:val="000000"/>
          <w:shd w:val="clear" w:color="auto" w:fill="FFFFFF"/>
        </w:rPr>
        <w:t>：</w:t>
      </w:r>
      <w:r>
        <w:rPr>
          <w:rFonts w:ascii="宋体" w:eastAsia="宋体" w:hAnsi="宋体" w:cs="宋体" w:hint="eastAsia"/>
          <w:b/>
          <w:bCs/>
          <w:color w:val="000000"/>
          <w:shd w:val="clear" w:color="auto" w:fill="FFFFFF"/>
        </w:rPr>
        <w:t>景德镇学院202</w:t>
      </w:r>
      <w:r w:rsidR="00230A5B">
        <w:rPr>
          <w:rFonts w:ascii="宋体" w:eastAsia="宋体" w:hAnsi="宋体" w:cs="宋体" w:hint="eastAsia"/>
          <w:b/>
          <w:bCs/>
          <w:color w:val="000000"/>
          <w:shd w:val="clear" w:color="auto" w:fill="FFFFFF"/>
        </w:rPr>
        <w:t>4</w:t>
      </w:r>
      <w:r>
        <w:rPr>
          <w:rFonts w:ascii="宋体" w:eastAsia="宋体" w:hAnsi="宋体" w:cs="宋体" w:hint="eastAsia"/>
          <w:b/>
          <w:bCs/>
          <w:color w:val="000000"/>
          <w:shd w:val="clear" w:color="auto" w:fill="FFFFFF"/>
        </w:rPr>
        <w:t>年消防维保项目</w:t>
      </w:r>
    </w:p>
    <w:p w:rsidR="0035727F" w:rsidRDefault="00AF4169" w:rsidP="00932340">
      <w:pPr>
        <w:adjustRightInd w:val="0"/>
        <w:snapToGrid w:val="0"/>
        <w:spacing w:line="520" w:lineRule="exact"/>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二、</w:t>
      </w:r>
      <w:r w:rsidR="00B54A8A">
        <w:rPr>
          <w:rFonts w:ascii="宋体" w:eastAsia="宋体" w:hAnsi="宋体" w:cs="宋体" w:hint="eastAsia"/>
          <w:b/>
          <w:bCs/>
          <w:color w:val="000000"/>
          <w:sz w:val="24"/>
          <w:shd w:val="clear" w:color="auto" w:fill="FFFFFF"/>
        </w:rPr>
        <w:t>项目</w:t>
      </w:r>
      <w:r>
        <w:rPr>
          <w:rFonts w:ascii="宋体" w:eastAsia="宋体" w:hAnsi="宋体" w:cs="宋体" w:hint="eastAsia"/>
          <w:b/>
          <w:bCs/>
          <w:color w:val="000000"/>
          <w:sz w:val="24"/>
          <w:shd w:val="clear" w:color="auto" w:fill="FFFFFF"/>
        </w:rPr>
        <w:t>内容：</w:t>
      </w:r>
    </w:p>
    <w:p w:rsidR="0035727F" w:rsidRDefault="00AF4169" w:rsidP="00932340">
      <w:pPr>
        <w:tabs>
          <w:tab w:val="left" w:pos="312"/>
        </w:tabs>
        <w:adjustRightInd w:val="0"/>
        <w:snapToGrid w:val="0"/>
        <w:spacing w:line="520" w:lineRule="exact"/>
        <w:rPr>
          <w:rFonts w:ascii="宋体" w:hAnsi="宋体"/>
          <w:sz w:val="24"/>
        </w:rPr>
      </w:pPr>
      <w:r>
        <w:rPr>
          <w:rFonts w:ascii="宋体" w:hAnsi="宋体" w:cs="宋体" w:hint="eastAsia"/>
          <w:b/>
          <w:sz w:val="24"/>
        </w:rPr>
        <w:t>1、维保服务</w:t>
      </w:r>
      <w:r w:rsidR="00B54A8A">
        <w:rPr>
          <w:rFonts w:ascii="宋体" w:hAnsi="宋体" w:cs="宋体" w:hint="eastAsia"/>
          <w:b/>
          <w:sz w:val="24"/>
        </w:rPr>
        <w:t>区域</w:t>
      </w:r>
      <w:r>
        <w:rPr>
          <w:rFonts w:ascii="宋体" w:hAnsi="宋体" w:cs="宋体" w:hint="eastAsia"/>
          <w:b/>
          <w:sz w:val="24"/>
        </w:rPr>
        <w:t>：</w:t>
      </w:r>
    </w:p>
    <w:tbl>
      <w:tblPr>
        <w:tblStyle w:val="a6"/>
        <w:tblW w:w="0" w:type="auto"/>
        <w:tblInd w:w="-201" w:type="dxa"/>
        <w:tblLook w:val="04A0"/>
      </w:tblPr>
      <w:tblGrid>
        <w:gridCol w:w="795"/>
        <w:gridCol w:w="5475"/>
        <w:gridCol w:w="2453"/>
      </w:tblGrid>
      <w:tr w:rsidR="0035727F">
        <w:trPr>
          <w:trHeight w:val="641"/>
        </w:trPr>
        <w:tc>
          <w:tcPr>
            <w:tcW w:w="795" w:type="dxa"/>
            <w:vAlign w:val="center"/>
          </w:tcPr>
          <w:p w:rsidR="0035727F" w:rsidRDefault="00AF4169" w:rsidP="00932340">
            <w:pPr>
              <w:widowControl/>
              <w:spacing w:line="520" w:lineRule="exact"/>
              <w:jc w:val="center"/>
              <w:rPr>
                <w:rFonts w:ascii="宋体" w:eastAsia="宋体" w:hAnsi="宋体" w:cs="宋体"/>
                <w:sz w:val="24"/>
              </w:rPr>
            </w:pPr>
            <w:r>
              <w:rPr>
                <w:rFonts w:ascii="宋体" w:eastAsia="宋体" w:hAnsi="宋体" w:cs="宋体" w:hint="eastAsia"/>
                <w:b/>
                <w:bCs/>
                <w:color w:val="000000"/>
                <w:kern w:val="0"/>
                <w:sz w:val="24"/>
              </w:rPr>
              <w:t>序号</w:t>
            </w:r>
          </w:p>
        </w:tc>
        <w:tc>
          <w:tcPr>
            <w:tcW w:w="5475" w:type="dxa"/>
            <w:vAlign w:val="center"/>
          </w:tcPr>
          <w:p w:rsidR="0035727F" w:rsidRDefault="00AF4169" w:rsidP="00932340">
            <w:pPr>
              <w:widowControl/>
              <w:spacing w:line="520" w:lineRule="exact"/>
              <w:jc w:val="center"/>
              <w:rPr>
                <w:rFonts w:ascii="宋体" w:eastAsia="宋体" w:hAnsi="宋体" w:cs="宋体"/>
                <w:sz w:val="24"/>
              </w:rPr>
            </w:pPr>
            <w:r>
              <w:rPr>
                <w:rFonts w:ascii="宋体" w:eastAsia="宋体" w:hAnsi="宋体" w:cs="宋体" w:hint="eastAsia"/>
                <w:b/>
                <w:bCs/>
                <w:color w:val="000000"/>
                <w:kern w:val="0"/>
                <w:sz w:val="24"/>
              </w:rPr>
              <w:t>建筑物名称</w:t>
            </w:r>
          </w:p>
        </w:tc>
        <w:tc>
          <w:tcPr>
            <w:tcW w:w="2453" w:type="dxa"/>
            <w:vAlign w:val="center"/>
          </w:tcPr>
          <w:p w:rsidR="0035727F" w:rsidRDefault="00AF4169" w:rsidP="00932340">
            <w:pPr>
              <w:widowControl/>
              <w:spacing w:line="520" w:lineRule="exact"/>
              <w:jc w:val="center"/>
              <w:rPr>
                <w:rFonts w:ascii="宋体" w:eastAsia="宋体" w:hAnsi="宋体" w:cs="宋体"/>
                <w:sz w:val="24"/>
              </w:rPr>
            </w:pPr>
            <w:r>
              <w:rPr>
                <w:rFonts w:ascii="宋体" w:eastAsia="宋体" w:hAnsi="宋体" w:cs="宋体" w:hint="eastAsia"/>
                <w:b/>
                <w:bCs/>
                <w:color w:val="000000"/>
                <w:kern w:val="0"/>
                <w:sz w:val="24"/>
              </w:rPr>
              <w:t>消防维保面积（平米）</w:t>
            </w:r>
          </w:p>
        </w:tc>
      </w:tr>
      <w:tr w:rsidR="0035727F" w:rsidRPr="00533BC8" w:rsidTr="001E3758">
        <w:trPr>
          <w:trHeight w:val="469"/>
        </w:trPr>
        <w:tc>
          <w:tcPr>
            <w:tcW w:w="795" w:type="dxa"/>
            <w:vAlign w:val="center"/>
          </w:tcPr>
          <w:p w:rsidR="0035727F" w:rsidRPr="00533BC8" w:rsidRDefault="00AF4169"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w:t>
            </w:r>
          </w:p>
        </w:tc>
        <w:tc>
          <w:tcPr>
            <w:tcW w:w="5475" w:type="dxa"/>
            <w:vAlign w:val="center"/>
          </w:tcPr>
          <w:p w:rsidR="0035727F" w:rsidRPr="00533BC8" w:rsidRDefault="00C92A66" w:rsidP="00932340">
            <w:pPr>
              <w:widowControl/>
              <w:spacing w:line="520" w:lineRule="exact"/>
              <w:jc w:val="center"/>
              <w:rPr>
                <w:rFonts w:ascii="仿宋" w:eastAsia="仿宋" w:hAnsi="仿宋" w:cs="宋体"/>
                <w:sz w:val="24"/>
              </w:rPr>
            </w:pPr>
            <w:r w:rsidRPr="00533BC8">
              <w:rPr>
                <w:rFonts w:ascii="仿宋" w:eastAsia="仿宋" w:hAnsi="仿宋" w:cs="宋体"/>
                <w:sz w:val="24"/>
              </w:rPr>
              <w:t>宿舍楼西一</w:t>
            </w:r>
          </w:p>
        </w:tc>
        <w:tc>
          <w:tcPr>
            <w:tcW w:w="2453" w:type="dxa"/>
            <w:vAlign w:val="center"/>
          </w:tcPr>
          <w:p w:rsidR="0035727F"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12332.97</w:t>
            </w:r>
          </w:p>
        </w:tc>
      </w:tr>
      <w:tr w:rsidR="0035727F" w:rsidRPr="00533BC8" w:rsidTr="001E3758">
        <w:trPr>
          <w:trHeight w:val="521"/>
        </w:trPr>
        <w:tc>
          <w:tcPr>
            <w:tcW w:w="795" w:type="dxa"/>
            <w:vAlign w:val="center"/>
          </w:tcPr>
          <w:p w:rsidR="0035727F" w:rsidRPr="00533BC8" w:rsidRDefault="00AF4169"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w:t>
            </w:r>
          </w:p>
        </w:tc>
        <w:tc>
          <w:tcPr>
            <w:tcW w:w="5475" w:type="dxa"/>
            <w:vAlign w:val="center"/>
          </w:tcPr>
          <w:p w:rsidR="0035727F" w:rsidRPr="00533BC8" w:rsidRDefault="00C92A66" w:rsidP="00932340">
            <w:pPr>
              <w:widowControl/>
              <w:spacing w:line="520" w:lineRule="exact"/>
              <w:jc w:val="center"/>
              <w:rPr>
                <w:rFonts w:ascii="仿宋" w:eastAsia="仿宋" w:hAnsi="仿宋" w:cs="宋体"/>
                <w:sz w:val="24"/>
              </w:rPr>
            </w:pPr>
            <w:r w:rsidRPr="00533BC8">
              <w:rPr>
                <w:rFonts w:ascii="仿宋" w:eastAsia="仿宋" w:hAnsi="仿宋" w:cs="宋体"/>
                <w:sz w:val="24"/>
              </w:rPr>
              <w:t>宿舍楼西二</w:t>
            </w:r>
          </w:p>
        </w:tc>
        <w:tc>
          <w:tcPr>
            <w:tcW w:w="2453" w:type="dxa"/>
            <w:vAlign w:val="center"/>
          </w:tcPr>
          <w:p w:rsidR="0035727F"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12332.97</w:t>
            </w:r>
          </w:p>
        </w:tc>
      </w:tr>
      <w:tr w:rsidR="0035727F" w:rsidRPr="00533BC8" w:rsidTr="001E3758">
        <w:trPr>
          <w:trHeight w:val="417"/>
        </w:trPr>
        <w:tc>
          <w:tcPr>
            <w:tcW w:w="795" w:type="dxa"/>
            <w:vAlign w:val="center"/>
          </w:tcPr>
          <w:p w:rsidR="0035727F" w:rsidRPr="00533BC8" w:rsidRDefault="00AF4169"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w:t>
            </w:r>
          </w:p>
        </w:tc>
        <w:tc>
          <w:tcPr>
            <w:tcW w:w="5475" w:type="dxa"/>
            <w:vAlign w:val="center"/>
          </w:tcPr>
          <w:p w:rsidR="0035727F" w:rsidRPr="00533BC8" w:rsidRDefault="00C92A66" w:rsidP="00932340">
            <w:pPr>
              <w:widowControl/>
              <w:spacing w:line="520" w:lineRule="exact"/>
              <w:jc w:val="center"/>
              <w:rPr>
                <w:rFonts w:ascii="仿宋" w:eastAsia="仿宋" w:hAnsi="仿宋" w:cs="宋体"/>
                <w:sz w:val="24"/>
              </w:rPr>
            </w:pPr>
            <w:r w:rsidRPr="00533BC8">
              <w:rPr>
                <w:rFonts w:ascii="仿宋" w:eastAsia="仿宋" w:hAnsi="仿宋" w:cs="宋体"/>
                <w:sz w:val="24"/>
              </w:rPr>
              <w:t>宿舍楼西三</w:t>
            </w:r>
          </w:p>
        </w:tc>
        <w:tc>
          <w:tcPr>
            <w:tcW w:w="2453" w:type="dxa"/>
            <w:vAlign w:val="center"/>
          </w:tcPr>
          <w:p w:rsidR="0035727F"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18550.23</w:t>
            </w:r>
          </w:p>
        </w:tc>
      </w:tr>
      <w:tr w:rsidR="0035727F" w:rsidRPr="00533BC8" w:rsidTr="001E3758">
        <w:trPr>
          <w:trHeight w:val="383"/>
        </w:trPr>
        <w:tc>
          <w:tcPr>
            <w:tcW w:w="795" w:type="dxa"/>
            <w:vAlign w:val="center"/>
          </w:tcPr>
          <w:p w:rsidR="0035727F" w:rsidRPr="00533BC8" w:rsidRDefault="00AF4169"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4</w:t>
            </w:r>
          </w:p>
        </w:tc>
        <w:tc>
          <w:tcPr>
            <w:tcW w:w="5475" w:type="dxa"/>
            <w:vAlign w:val="center"/>
          </w:tcPr>
          <w:p w:rsidR="0035727F" w:rsidRPr="00533BC8" w:rsidRDefault="00C92A66" w:rsidP="00932340">
            <w:pPr>
              <w:widowControl/>
              <w:spacing w:line="520" w:lineRule="exact"/>
              <w:jc w:val="center"/>
              <w:rPr>
                <w:rFonts w:ascii="仿宋" w:eastAsia="仿宋" w:hAnsi="仿宋" w:cs="宋体"/>
                <w:sz w:val="24"/>
              </w:rPr>
            </w:pPr>
            <w:r w:rsidRPr="00533BC8">
              <w:rPr>
                <w:rFonts w:ascii="仿宋" w:eastAsia="仿宋" w:hAnsi="仿宋" w:cs="宋体"/>
                <w:sz w:val="24"/>
              </w:rPr>
              <w:t>宿舍楼西四</w:t>
            </w:r>
          </w:p>
        </w:tc>
        <w:tc>
          <w:tcPr>
            <w:tcW w:w="2453" w:type="dxa"/>
            <w:vAlign w:val="center"/>
          </w:tcPr>
          <w:p w:rsidR="0035727F"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11890.25</w:t>
            </w:r>
          </w:p>
        </w:tc>
      </w:tr>
      <w:tr w:rsidR="0035727F" w:rsidRPr="00533BC8" w:rsidTr="001E3758">
        <w:trPr>
          <w:trHeight w:val="450"/>
        </w:trPr>
        <w:tc>
          <w:tcPr>
            <w:tcW w:w="795" w:type="dxa"/>
            <w:vAlign w:val="center"/>
          </w:tcPr>
          <w:p w:rsidR="0035727F" w:rsidRPr="00533BC8" w:rsidRDefault="00AF4169"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5</w:t>
            </w:r>
          </w:p>
        </w:tc>
        <w:tc>
          <w:tcPr>
            <w:tcW w:w="5475" w:type="dxa"/>
            <w:vAlign w:val="center"/>
          </w:tcPr>
          <w:p w:rsidR="0035727F" w:rsidRPr="00533BC8" w:rsidRDefault="00C92A66" w:rsidP="00932340">
            <w:pPr>
              <w:widowControl/>
              <w:spacing w:line="520" w:lineRule="exact"/>
              <w:jc w:val="center"/>
              <w:rPr>
                <w:rFonts w:ascii="仿宋" w:eastAsia="仿宋" w:hAnsi="仿宋" w:cs="宋体"/>
                <w:sz w:val="24"/>
              </w:rPr>
            </w:pPr>
            <w:r w:rsidRPr="00533BC8">
              <w:rPr>
                <w:rFonts w:ascii="仿宋" w:eastAsia="仿宋" w:hAnsi="仿宋" w:cs="宋体"/>
                <w:sz w:val="24"/>
              </w:rPr>
              <w:t>宿舍楼东一</w:t>
            </w:r>
          </w:p>
        </w:tc>
        <w:tc>
          <w:tcPr>
            <w:tcW w:w="2453" w:type="dxa"/>
            <w:vAlign w:val="center"/>
          </w:tcPr>
          <w:p w:rsidR="0035727F"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18271.35</w:t>
            </w:r>
          </w:p>
        </w:tc>
      </w:tr>
      <w:tr w:rsidR="00C92A66" w:rsidRPr="00533BC8" w:rsidTr="001E3758">
        <w:trPr>
          <w:trHeight w:val="40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6</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宿舍楼东二</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12058.56</w:t>
            </w:r>
          </w:p>
        </w:tc>
      </w:tr>
      <w:tr w:rsidR="00C92A66" w:rsidRPr="00533BC8" w:rsidTr="001E3758">
        <w:trPr>
          <w:trHeight w:val="37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7</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宿舍楼东三</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12058.56</w:t>
            </w:r>
          </w:p>
        </w:tc>
      </w:tr>
      <w:tr w:rsidR="00C92A66" w:rsidRPr="00533BC8" w:rsidTr="001E3758">
        <w:trPr>
          <w:trHeight w:val="39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8</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宿舍楼东四</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16508.35</w:t>
            </w:r>
          </w:p>
        </w:tc>
      </w:tr>
      <w:tr w:rsidR="00C92A66" w:rsidRPr="00533BC8" w:rsidTr="001E3758">
        <w:trPr>
          <w:trHeight w:val="42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9</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留学生楼</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3352.61</w:t>
            </w:r>
          </w:p>
        </w:tc>
      </w:tr>
      <w:tr w:rsidR="00C92A66" w:rsidRPr="00533BC8" w:rsidTr="001E3758">
        <w:trPr>
          <w:trHeight w:val="40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10</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图书馆</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27203.26</w:t>
            </w:r>
          </w:p>
        </w:tc>
      </w:tr>
      <w:tr w:rsidR="00C92A66" w:rsidRPr="00533BC8" w:rsidTr="001E3758">
        <w:trPr>
          <w:trHeight w:val="40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11</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图文报告厅</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698.58</w:t>
            </w:r>
          </w:p>
        </w:tc>
      </w:tr>
      <w:tr w:rsidR="00C92A66" w:rsidRPr="00533BC8" w:rsidTr="001E3758">
        <w:trPr>
          <w:trHeight w:val="42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12</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综合办公楼</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23766.62</w:t>
            </w:r>
          </w:p>
        </w:tc>
      </w:tr>
      <w:tr w:rsidR="00C92A66" w:rsidRPr="00533BC8" w:rsidTr="001E3758">
        <w:trPr>
          <w:trHeight w:val="37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13</w:t>
            </w:r>
          </w:p>
        </w:tc>
        <w:tc>
          <w:tcPr>
            <w:tcW w:w="5475" w:type="dxa"/>
            <w:vAlign w:val="center"/>
          </w:tcPr>
          <w:p w:rsidR="00C92A66" w:rsidRPr="00533BC8" w:rsidRDefault="00C92A66" w:rsidP="00932340">
            <w:pPr>
              <w:spacing w:line="520" w:lineRule="exact"/>
              <w:jc w:val="center"/>
              <w:rPr>
                <w:rFonts w:ascii="仿宋" w:eastAsia="仿宋" w:hAnsi="仿宋" w:cs="宋体"/>
                <w:sz w:val="24"/>
              </w:rPr>
            </w:pPr>
            <w:r w:rsidRPr="00533BC8">
              <w:rPr>
                <w:rFonts w:ascii="仿宋" w:eastAsia="仿宋" w:hAnsi="仿宋" w:cs="宋体"/>
                <w:sz w:val="24"/>
              </w:rPr>
              <w:t>第</w:t>
            </w:r>
            <w:r w:rsidRPr="00533BC8">
              <w:rPr>
                <w:rFonts w:ascii="仿宋" w:eastAsia="仿宋" w:hAnsi="仿宋" w:cs="宋体" w:hint="eastAsia"/>
                <w:sz w:val="24"/>
              </w:rPr>
              <w:t>1-3教学楼</w:t>
            </w:r>
          </w:p>
        </w:tc>
        <w:tc>
          <w:tcPr>
            <w:tcW w:w="2453"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22909.61</w:t>
            </w:r>
          </w:p>
        </w:tc>
      </w:tr>
      <w:tr w:rsidR="00C92A66" w:rsidRPr="00533BC8" w:rsidTr="001E3758">
        <w:trPr>
          <w:trHeight w:val="42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14</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第</w:t>
            </w:r>
            <w:r w:rsidRPr="00533BC8">
              <w:rPr>
                <w:rFonts w:ascii="仿宋" w:eastAsia="仿宋" w:hAnsi="仿宋" w:cs="宋体" w:hint="eastAsia"/>
                <w:sz w:val="24"/>
              </w:rPr>
              <w:t>1-4报告厅</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2057.42</w:t>
            </w:r>
          </w:p>
        </w:tc>
      </w:tr>
      <w:tr w:rsidR="00C92A66" w:rsidRPr="00533BC8" w:rsidTr="001E3758">
        <w:trPr>
          <w:trHeight w:val="39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15</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艺术学院</w:t>
            </w:r>
            <w:r w:rsidRPr="00533BC8">
              <w:rPr>
                <w:rFonts w:ascii="仿宋" w:eastAsia="仿宋" w:hAnsi="仿宋" w:cs="宋体" w:hint="eastAsia"/>
                <w:sz w:val="24"/>
              </w:rPr>
              <w:t>A区1</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18626.54</w:t>
            </w:r>
          </w:p>
        </w:tc>
      </w:tr>
      <w:tr w:rsidR="00C92A66" w:rsidRPr="00533BC8" w:rsidTr="001E3758">
        <w:trPr>
          <w:trHeight w:val="33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16</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艺术学院</w:t>
            </w:r>
            <w:r w:rsidRPr="00533BC8">
              <w:rPr>
                <w:rFonts w:ascii="仿宋" w:eastAsia="仿宋" w:hAnsi="仿宋" w:cs="宋体" w:hint="eastAsia"/>
                <w:sz w:val="24"/>
              </w:rPr>
              <w:t>A区2窑房</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1759.1</w:t>
            </w:r>
          </w:p>
        </w:tc>
      </w:tr>
      <w:tr w:rsidR="00C92A66" w:rsidRPr="00533BC8" w:rsidTr="001E3758">
        <w:trPr>
          <w:trHeight w:val="36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17</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艺术学院区实训中心</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8515.75</w:t>
            </w:r>
          </w:p>
        </w:tc>
      </w:tr>
      <w:tr w:rsidR="00C92A66" w:rsidRPr="00533BC8" w:rsidTr="001E3758">
        <w:trPr>
          <w:trHeight w:val="33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18</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生环学院</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11764.81</w:t>
            </w:r>
          </w:p>
        </w:tc>
      </w:tr>
      <w:tr w:rsidR="00C92A66" w:rsidRPr="00533BC8" w:rsidTr="001E3758">
        <w:trPr>
          <w:trHeight w:val="33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19</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教育学院</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12438.89</w:t>
            </w:r>
          </w:p>
        </w:tc>
      </w:tr>
      <w:tr w:rsidR="00C92A66" w:rsidRPr="00533BC8" w:rsidTr="001E3758">
        <w:trPr>
          <w:trHeight w:val="37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lastRenderedPageBreak/>
              <w:t>20</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多功能音乐厅</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3231.07</w:t>
            </w:r>
          </w:p>
        </w:tc>
      </w:tr>
      <w:tr w:rsidR="00C92A66" w:rsidRPr="00533BC8" w:rsidTr="001E3758">
        <w:trPr>
          <w:trHeight w:val="39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21</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经管学院</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3896.68</w:t>
            </w:r>
          </w:p>
        </w:tc>
      </w:tr>
      <w:tr w:rsidR="00C92A66" w:rsidRPr="00533BC8" w:rsidTr="001E3758">
        <w:trPr>
          <w:trHeight w:val="240"/>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22</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外国语学院</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4245.56</w:t>
            </w:r>
          </w:p>
        </w:tc>
      </w:tr>
      <w:tr w:rsidR="00C92A66" w:rsidRPr="00533BC8" w:rsidTr="001E3758">
        <w:trPr>
          <w:trHeight w:val="31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23</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人文学院</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3319.28</w:t>
            </w:r>
          </w:p>
        </w:tc>
      </w:tr>
      <w:tr w:rsidR="00C92A66" w:rsidRPr="00533BC8" w:rsidTr="001E3758">
        <w:trPr>
          <w:trHeight w:val="40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24</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信息工程学院</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9869.3</w:t>
            </w:r>
          </w:p>
        </w:tc>
      </w:tr>
      <w:tr w:rsidR="00C92A66" w:rsidRPr="00533BC8" w:rsidTr="001E3758">
        <w:trPr>
          <w:trHeight w:val="34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25</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第一食堂</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7895.07</w:t>
            </w:r>
          </w:p>
        </w:tc>
      </w:tr>
      <w:tr w:rsidR="00C92A66" w:rsidRPr="00533BC8" w:rsidTr="001E3758">
        <w:trPr>
          <w:trHeight w:val="40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26</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第二食堂</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5447.36</w:t>
            </w:r>
          </w:p>
        </w:tc>
      </w:tr>
      <w:tr w:rsidR="00C92A66" w:rsidRPr="00533BC8" w:rsidTr="001E3758">
        <w:trPr>
          <w:trHeight w:val="37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27</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学生活动中心</w:t>
            </w:r>
            <w:r w:rsidRPr="00533BC8">
              <w:rPr>
                <w:rFonts w:ascii="仿宋" w:eastAsia="仿宋" w:hAnsi="仿宋" w:cs="宋体" w:hint="eastAsia"/>
                <w:sz w:val="24"/>
              </w:rPr>
              <w:t>1报告厅</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5413.85</w:t>
            </w:r>
          </w:p>
        </w:tc>
      </w:tr>
      <w:tr w:rsidR="00C92A66" w:rsidRPr="00533BC8" w:rsidTr="001E3758">
        <w:trPr>
          <w:trHeight w:val="37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28</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学生活动中心</w:t>
            </w:r>
            <w:r w:rsidRPr="00533BC8">
              <w:rPr>
                <w:rFonts w:ascii="仿宋" w:eastAsia="仿宋" w:hAnsi="仿宋" w:cs="宋体" w:hint="eastAsia"/>
                <w:sz w:val="24"/>
              </w:rPr>
              <w:t>2</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4674.96</w:t>
            </w:r>
          </w:p>
        </w:tc>
      </w:tr>
      <w:tr w:rsidR="00C92A66" w:rsidRPr="00533BC8" w:rsidTr="001E3758">
        <w:trPr>
          <w:trHeight w:val="285"/>
        </w:trPr>
        <w:tc>
          <w:tcPr>
            <w:tcW w:w="795" w:type="dxa"/>
            <w:vAlign w:val="center"/>
          </w:tcPr>
          <w:p w:rsidR="00C92A66" w:rsidRPr="00533BC8" w:rsidRDefault="00C92A66"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29</w:t>
            </w:r>
          </w:p>
        </w:tc>
        <w:tc>
          <w:tcPr>
            <w:tcW w:w="5475" w:type="dxa"/>
            <w:vAlign w:val="center"/>
          </w:tcPr>
          <w:p w:rsidR="00C92A66"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体育馆</w:t>
            </w:r>
          </w:p>
        </w:tc>
        <w:tc>
          <w:tcPr>
            <w:tcW w:w="2453" w:type="dxa"/>
            <w:vAlign w:val="center"/>
          </w:tcPr>
          <w:p w:rsidR="00C92A66"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11477.29</w:t>
            </w:r>
          </w:p>
        </w:tc>
      </w:tr>
      <w:tr w:rsidR="00834E2C" w:rsidRPr="00533BC8" w:rsidTr="001E3758">
        <w:trPr>
          <w:trHeight w:val="405"/>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30</w:t>
            </w:r>
          </w:p>
        </w:tc>
        <w:tc>
          <w:tcPr>
            <w:tcW w:w="5475" w:type="dxa"/>
            <w:vAlign w:val="center"/>
          </w:tcPr>
          <w:p w:rsidR="00834E2C"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游泳更衣室及地下室</w:t>
            </w:r>
          </w:p>
        </w:tc>
        <w:tc>
          <w:tcPr>
            <w:tcW w:w="2453" w:type="dxa"/>
            <w:vAlign w:val="center"/>
          </w:tcPr>
          <w:p w:rsidR="00834E2C"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465.8</w:t>
            </w:r>
          </w:p>
        </w:tc>
      </w:tr>
      <w:tr w:rsidR="00834E2C" w:rsidRPr="00533BC8" w:rsidTr="001E3758">
        <w:trPr>
          <w:trHeight w:val="510"/>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31</w:t>
            </w:r>
          </w:p>
        </w:tc>
        <w:tc>
          <w:tcPr>
            <w:tcW w:w="5475" w:type="dxa"/>
            <w:vAlign w:val="center"/>
          </w:tcPr>
          <w:p w:rsidR="00834E2C"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国际教育与交流中心</w:t>
            </w:r>
          </w:p>
        </w:tc>
        <w:tc>
          <w:tcPr>
            <w:tcW w:w="2453" w:type="dxa"/>
            <w:vAlign w:val="center"/>
          </w:tcPr>
          <w:p w:rsidR="00834E2C"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3996.85</w:t>
            </w:r>
          </w:p>
        </w:tc>
      </w:tr>
      <w:tr w:rsidR="00834E2C" w:rsidRPr="00533BC8" w:rsidTr="001E3758">
        <w:trPr>
          <w:trHeight w:val="555"/>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32</w:t>
            </w:r>
          </w:p>
        </w:tc>
        <w:tc>
          <w:tcPr>
            <w:tcW w:w="5475" w:type="dxa"/>
            <w:vAlign w:val="center"/>
          </w:tcPr>
          <w:p w:rsidR="00834E2C"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国际教育与交流中心</w:t>
            </w:r>
          </w:p>
        </w:tc>
        <w:tc>
          <w:tcPr>
            <w:tcW w:w="2453" w:type="dxa"/>
            <w:vAlign w:val="center"/>
          </w:tcPr>
          <w:p w:rsidR="00834E2C"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1000</w:t>
            </w:r>
          </w:p>
        </w:tc>
      </w:tr>
      <w:tr w:rsidR="00834E2C" w:rsidRPr="00533BC8" w:rsidTr="001E3758">
        <w:trPr>
          <w:trHeight w:val="390"/>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33</w:t>
            </w:r>
          </w:p>
        </w:tc>
        <w:tc>
          <w:tcPr>
            <w:tcW w:w="5475" w:type="dxa"/>
            <w:vAlign w:val="center"/>
          </w:tcPr>
          <w:p w:rsidR="00834E2C"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机电学院</w:t>
            </w:r>
          </w:p>
        </w:tc>
        <w:tc>
          <w:tcPr>
            <w:tcW w:w="2453" w:type="dxa"/>
            <w:vAlign w:val="center"/>
          </w:tcPr>
          <w:p w:rsidR="00834E2C"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11575.44</w:t>
            </w:r>
          </w:p>
        </w:tc>
      </w:tr>
      <w:tr w:rsidR="00834E2C" w:rsidRPr="00533BC8" w:rsidTr="001E3758">
        <w:trPr>
          <w:trHeight w:val="540"/>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34</w:t>
            </w:r>
          </w:p>
        </w:tc>
        <w:tc>
          <w:tcPr>
            <w:tcW w:w="5475" w:type="dxa"/>
            <w:vAlign w:val="center"/>
          </w:tcPr>
          <w:p w:rsidR="00834E2C" w:rsidRPr="00533BC8" w:rsidRDefault="00834E2C" w:rsidP="00932340">
            <w:pPr>
              <w:spacing w:line="520" w:lineRule="exact"/>
              <w:jc w:val="center"/>
              <w:rPr>
                <w:rFonts w:ascii="仿宋" w:eastAsia="仿宋" w:hAnsi="仿宋" w:cs="宋体"/>
                <w:sz w:val="24"/>
              </w:rPr>
            </w:pPr>
            <w:r w:rsidRPr="00533BC8">
              <w:rPr>
                <w:rFonts w:ascii="仿宋" w:eastAsia="仿宋" w:hAnsi="仿宋" w:cs="宋体"/>
                <w:sz w:val="24"/>
              </w:rPr>
              <w:t>机电学院</w:t>
            </w:r>
            <w:r w:rsidRPr="00533BC8">
              <w:rPr>
                <w:rFonts w:ascii="仿宋" w:eastAsia="仿宋" w:hAnsi="仿宋" w:cs="宋体" w:hint="eastAsia"/>
                <w:sz w:val="24"/>
              </w:rPr>
              <w:t>2汽车实训楼</w:t>
            </w:r>
          </w:p>
        </w:tc>
        <w:tc>
          <w:tcPr>
            <w:tcW w:w="2453" w:type="dxa"/>
            <w:vAlign w:val="center"/>
          </w:tcPr>
          <w:p w:rsidR="00834E2C" w:rsidRPr="00533BC8" w:rsidRDefault="00834E2C"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3590.22</w:t>
            </w:r>
          </w:p>
        </w:tc>
      </w:tr>
      <w:tr w:rsidR="00834E2C" w:rsidRPr="00533BC8" w:rsidTr="001E3758">
        <w:trPr>
          <w:trHeight w:val="390"/>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35</w:t>
            </w:r>
          </w:p>
        </w:tc>
        <w:tc>
          <w:tcPr>
            <w:tcW w:w="5475" w:type="dxa"/>
            <w:vAlign w:val="center"/>
          </w:tcPr>
          <w:p w:rsidR="00834E2C" w:rsidRPr="00533BC8" w:rsidRDefault="00652225" w:rsidP="00932340">
            <w:pPr>
              <w:spacing w:line="520" w:lineRule="exact"/>
              <w:jc w:val="center"/>
              <w:rPr>
                <w:rFonts w:ascii="仿宋" w:eastAsia="仿宋" w:hAnsi="仿宋" w:cs="宋体"/>
                <w:sz w:val="24"/>
              </w:rPr>
            </w:pPr>
            <w:r w:rsidRPr="00533BC8">
              <w:rPr>
                <w:rFonts w:ascii="仿宋" w:eastAsia="仿宋" w:hAnsi="仿宋" w:cs="宋体"/>
                <w:sz w:val="24"/>
              </w:rPr>
              <w:t>产教融合实训基地建设项目</w:t>
            </w:r>
          </w:p>
        </w:tc>
        <w:tc>
          <w:tcPr>
            <w:tcW w:w="2453" w:type="dxa"/>
            <w:vAlign w:val="center"/>
          </w:tcPr>
          <w:p w:rsidR="00834E2C" w:rsidRPr="00533BC8" w:rsidRDefault="00652225"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30097.58</w:t>
            </w:r>
          </w:p>
        </w:tc>
      </w:tr>
      <w:tr w:rsidR="00834E2C" w:rsidRPr="00533BC8" w:rsidTr="001E3758">
        <w:trPr>
          <w:trHeight w:val="435"/>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36</w:t>
            </w:r>
          </w:p>
        </w:tc>
        <w:tc>
          <w:tcPr>
            <w:tcW w:w="5475" w:type="dxa"/>
            <w:vAlign w:val="center"/>
          </w:tcPr>
          <w:p w:rsidR="00834E2C" w:rsidRPr="00533BC8" w:rsidRDefault="00652225" w:rsidP="00932340">
            <w:pPr>
              <w:spacing w:line="520" w:lineRule="exact"/>
              <w:jc w:val="center"/>
              <w:rPr>
                <w:rFonts w:ascii="仿宋" w:eastAsia="仿宋" w:hAnsi="仿宋" w:cs="宋体"/>
                <w:sz w:val="24"/>
              </w:rPr>
            </w:pPr>
            <w:r w:rsidRPr="00533BC8">
              <w:rPr>
                <w:rFonts w:ascii="仿宋" w:eastAsia="仿宋" w:hAnsi="仿宋" w:cs="宋体"/>
                <w:sz w:val="24"/>
              </w:rPr>
              <w:t>青少年校外活动中心</w:t>
            </w:r>
          </w:p>
        </w:tc>
        <w:tc>
          <w:tcPr>
            <w:tcW w:w="2453" w:type="dxa"/>
            <w:vAlign w:val="center"/>
          </w:tcPr>
          <w:p w:rsidR="00834E2C" w:rsidRPr="00533BC8" w:rsidRDefault="00652225"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1800</w:t>
            </w:r>
          </w:p>
        </w:tc>
      </w:tr>
      <w:tr w:rsidR="00834E2C" w:rsidRPr="00533BC8" w:rsidTr="001E3758">
        <w:trPr>
          <w:trHeight w:val="345"/>
        </w:trPr>
        <w:tc>
          <w:tcPr>
            <w:tcW w:w="795" w:type="dxa"/>
            <w:vAlign w:val="center"/>
          </w:tcPr>
          <w:p w:rsidR="00834E2C" w:rsidRPr="00533BC8" w:rsidRDefault="00D1106F"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37</w:t>
            </w:r>
          </w:p>
        </w:tc>
        <w:tc>
          <w:tcPr>
            <w:tcW w:w="5475" w:type="dxa"/>
            <w:vAlign w:val="center"/>
          </w:tcPr>
          <w:p w:rsidR="00834E2C" w:rsidRPr="00533BC8" w:rsidRDefault="00652225" w:rsidP="00932340">
            <w:pPr>
              <w:spacing w:line="520" w:lineRule="exact"/>
              <w:jc w:val="center"/>
              <w:rPr>
                <w:rFonts w:ascii="仿宋" w:eastAsia="仿宋" w:hAnsi="仿宋" w:cs="宋体"/>
                <w:sz w:val="24"/>
              </w:rPr>
            </w:pPr>
            <w:r w:rsidRPr="00533BC8">
              <w:rPr>
                <w:rFonts w:ascii="仿宋" w:eastAsia="仿宋" w:hAnsi="仿宋" w:cs="宋体"/>
                <w:sz w:val="24"/>
              </w:rPr>
              <w:t>继续教育学院</w:t>
            </w:r>
          </w:p>
        </w:tc>
        <w:tc>
          <w:tcPr>
            <w:tcW w:w="2453" w:type="dxa"/>
            <w:vAlign w:val="center"/>
          </w:tcPr>
          <w:p w:rsidR="00834E2C" w:rsidRPr="00533BC8" w:rsidRDefault="00652225" w:rsidP="00932340">
            <w:pPr>
              <w:adjustRightInd w:val="0"/>
              <w:snapToGrid w:val="0"/>
              <w:spacing w:line="520" w:lineRule="exact"/>
              <w:ind w:right="285"/>
              <w:jc w:val="center"/>
              <w:rPr>
                <w:rFonts w:ascii="仿宋" w:eastAsia="仿宋" w:hAnsi="仿宋" w:cs="宋体"/>
                <w:sz w:val="24"/>
              </w:rPr>
            </w:pPr>
            <w:r w:rsidRPr="00533BC8">
              <w:rPr>
                <w:rFonts w:ascii="仿宋" w:eastAsia="仿宋" w:hAnsi="仿宋" w:cs="宋体" w:hint="eastAsia"/>
                <w:sz w:val="24"/>
              </w:rPr>
              <w:t>580</w:t>
            </w:r>
          </w:p>
        </w:tc>
      </w:tr>
      <w:tr w:rsidR="00834E2C" w:rsidRPr="00533BC8" w:rsidTr="001E3758">
        <w:trPr>
          <w:trHeight w:val="345"/>
        </w:trPr>
        <w:tc>
          <w:tcPr>
            <w:tcW w:w="795" w:type="dxa"/>
            <w:vAlign w:val="center"/>
          </w:tcPr>
          <w:p w:rsidR="00834E2C" w:rsidRPr="00533BC8" w:rsidRDefault="008D60B8"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w:t>
            </w:r>
          </w:p>
        </w:tc>
        <w:tc>
          <w:tcPr>
            <w:tcW w:w="5475" w:type="dxa"/>
            <w:vAlign w:val="center"/>
          </w:tcPr>
          <w:p w:rsidR="00834E2C" w:rsidRPr="00533BC8" w:rsidRDefault="00652225" w:rsidP="00932340">
            <w:pPr>
              <w:spacing w:line="520" w:lineRule="exact"/>
              <w:jc w:val="center"/>
              <w:rPr>
                <w:rFonts w:ascii="仿宋" w:eastAsia="仿宋" w:hAnsi="仿宋" w:cs="宋体"/>
                <w:sz w:val="24"/>
              </w:rPr>
            </w:pPr>
            <w:r w:rsidRPr="00533BC8">
              <w:rPr>
                <w:rFonts w:ascii="仿宋" w:eastAsia="仿宋" w:hAnsi="仿宋" w:cs="宋体"/>
                <w:sz w:val="24"/>
              </w:rPr>
              <w:t>合</w:t>
            </w:r>
            <w:r w:rsidRPr="00533BC8">
              <w:rPr>
                <w:rFonts w:ascii="仿宋" w:eastAsia="仿宋" w:hAnsi="仿宋" w:cs="宋体" w:hint="eastAsia"/>
                <w:sz w:val="24"/>
              </w:rPr>
              <w:t xml:space="preserve"> </w:t>
            </w:r>
            <w:r w:rsidRPr="00533BC8">
              <w:rPr>
                <w:rFonts w:ascii="仿宋" w:eastAsia="仿宋" w:hAnsi="仿宋" w:cs="宋体"/>
                <w:sz w:val="24"/>
              </w:rPr>
              <w:t>计</w:t>
            </w:r>
          </w:p>
        </w:tc>
        <w:tc>
          <w:tcPr>
            <w:tcW w:w="2453" w:type="dxa"/>
            <w:vAlign w:val="center"/>
          </w:tcPr>
          <w:p w:rsidR="00834E2C" w:rsidRPr="00533BC8" w:rsidRDefault="00927F6C" w:rsidP="00932340">
            <w:pPr>
              <w:adjustRightInd w:val="0"/>
              <w:snapToGrid w:val="0"/>
              <w:spacing w:line="520" w:lineRule="exact"/>
              <w:ind w:right="285"/>
              <w:jc w:val="center"/>
              <w:rPr>
                <w:rFonts w:ascii="仿宋" w:eastAsia="仿宋" w:hAnsi="仿宋" w:cs="宋体"/>
                <w:sz w:val="24"/>
              </w:rPr>
            </w:pPr>
            <w:r>
              <w:rPr>
                <w:rFonts w:ascii="仿宋" w:eastAsia="仿宋" w:hAnsi="仿宋" w:cs="宋体" w:hint="eastAsia"/>
                <w:sz w:val="24"/>
              </w:rPr>
              <w:t>359670</w:t>
            </w:r>
          </w:p>
        </w:tc>
      </w:tr>
    </w:tbl>
    <w:p w:rsidR="0035727F" w:rsidRDefault="00AF4169" w:rsidP="00932340">
      <w:pPr>
        <w:tabs>
          <w:tab w:val="left" w:pos="312"/>
        </w:tabs>
        <w:adjustRightInd w:val="0"/>
        <w:snapToGrid w:val="0"/>
        <w:spacing w:line="520" w:lineRule="exact"/>
        <w:rPr>
          <w:rFonts w:ascii="宋体" w:hAnsi="宋体" w:cs="宋体"/>
          <w:b/>
          <w:sz w:val="24"/>
        </w:rPr>
      </w:pPr>
      <w:r>
        <w:rPr>
          <w:rFonts w:ascii="宋体" w:hAnsi="宋体" w:cs="宋体" w:hint="eastAsia"/>
          <w:b/>
          <w:sz w:val="24"/>
        </w:rPr>
        <w:t>2</w:t>
      </w:r>
      <w:r>
        <w:rPr>
          <w:rFonts w:ascii="宋体" w:hAnsi="宋体" w:cs="宋体"/>
          <w:b/>
          <w:sz w:val="24"/>
        </w:rPr>
        <w:t>.</w:t>
      </w:r>
      <w:r>
        <w:rPr>
          <w:rFonts w:ascii="宋体" w:hAnsi="宋体" w:cs="宋体" w:hint="eastAsia"/>
          <w:b/>
          <w:sz w:val="24"/>
        </w:rPr>
        <w:t>维保</w:t>
      </w:r>
      <w:r w:rsidR="008D60B8">
        <w:rPr>
          <w:rFonts w:ascii="宋体" w:hAnsi="宋体" w:cs="宋体" w:hint="eastAsia"/>
          <w:b/>
          <w:sz w:val="24"/>
        </w:rPr>
        <w:t>服务内容</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t xml:space="preserve">（1）室内外消火栓系统 </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t xml:space="preserve">（2）火灾自动报警系统 </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t xml:space="preserve">（3）自动喷淋系统 </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t xml:space="preserve">（4）消防防排烟系统 </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t xml:space="preserve">（5）应急照明及消防疏散指示灯系统 </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t xml:space="preserve">（6）消防防火卷帘门系统 </w:t>
      </w:r>
    </w:p>
    <w:p w:rsidR="0035727F" w:rsidRDefault="00AF4169" w:rsidP="00932340">
      <w:pPr>
        <w:adjustRightInd w:val="0"/>
        <w:snapToGrid w:val="0"/>
        <w:spacing w:line="520" w:lineRule="exact"/>
        <w:ind w:right="285" w:firstLineChars="152" w:firstLine="365"/>
        <w:rPr>
          <w:rFonts w:ascii="宋体" w:hAnsi="宋体" w:cs="宋体"/>
          <w:sz w:val="24"/>
        </w:rPr>
      </w:pPr>
      <w:r>
        <w:rPr>
          <w:rFonts w:ascii="宋体" w:hAnsi="宋体" w:cs="宋体" w:hint="eastAsia"/>
          <w:sz w:val="24"/>
        </w:rPr>
        <w:lastRenderedPageBreak/>
        <w:t xml:space="preserve">（7）消防广播系统 </w:t>
      </w:r>
    </w:p>
    <w:p w:rsidR="0035727F" w:rsidRDefault="00AF4169" w:rsidP="00932340">
      <w:pPr>
        <w:adjustRightInd w:val="0"/>
        <w:snapToGrid w:val="0"/>
        <w:spacing w:line="520" w:lineRule="exact"/>
        <w:ind w:right="285" w:firstLineChars="152" w:firstLine="365"/>
        <w:rPr>
          <w:rFonts w:ascii="宋体" w:hAnsi="宋体"/>
          <w:sz w:val="24"/>
        </w:rPr>
      </w:pPr>
      <w:r>
        <w:rPr>
          <w:rFonts w:ascii="宋体" w:hAnsi="宋体" w:cs="宋体" w:hint="eastAsia"/>
          <w:sz w:val="24"/>
        </w:rPr>
        <w:t xml:space="preserve">（8）其他 </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根据《中华人民共和国消防法》《江西省消防管理条例》《建筑消防设施维护保养管理规定》等规定，上述消防报警联动系统控制系统、消防栓给水系统、自动喷淋灭火系统、消防电源供应、防排烟系统、防火隔离系统、消防应急广播系统以及应急照明、消防应急灯、疏散指示灯等消防设施的日常维护保养工作。</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1）火灾自动报警控制系统。从中央控制室到各报警点，每月检查报警主机联动控制器、烟感探测器、手动报警按钮、层显声光讯响，使之处于工作状态，现故障及时排除。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2）消火栓给水系统。从水泵进入口到末端防水口，每月检查消防泵、稳压泵、电源控制、阀门，发现故障及时排除。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3）自动喷淋灭火系统。从泵房进入口到末端放水口，每月检查喷淋泵、稳压泵、电源控制柜、湿式报警阀、喷头、水泵接合器是否处于正常状态， 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4）防排烟系统。每月对风机阀、风机口、送风机、排风机模块保养一次，发现问题和故障及时排除。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5）防火隔离系统。每月对防火卷的控制系统检查保养一次，发现故障及时排除。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6）消防应急广播系统。每月对消防扩音器、音响线路检查保养一次， 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7）消防对讲通讯系统。每月对消防主机、分机检查保养一次，发现故障及时排除。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（8</w:t>
      </w:r>
      <w:r>
        <w:rPr>
          <w:rFonts w:ascii="宋体" w:hAnsi="宋体" w:cs="宋体"/>
          <w:sz w:val="24"/>
        </w:rPr>
        <w:t>）每月对应急照明、消防应急灯、疏散指示灯、消防灭火器检查一次， 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（9</w:t>
      </w:r>
      <w:r>
        <w:rPr>
          <w:rFonts w:ascii="宋体" w:hAnsi="宋体" w:cs="宋体"/>
          <w:sz w:val="24"/>
        </w:rPr>
        <w:t>）每月检查消防电源，发现故障及时排除。</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lastRenderedPageBreak/>
        <w:t>（10</w:t>
      </w:r>
      <w:r>
        <w:rPr>
          <w:rFonts w:ascii="宋体" w:hAnsi="宋体" w:cs="宋体"/>
          <w:sz w:val="24"/>
        </w:rPr>
        <w:t>）每月对各主机进行功能试验，按维护保养规范所涉及的部位全部巡检；做模拟火警试验，报警控制器要能一一对应火警；水喷雾灭火系统水泵常规维护保养，包括泄露检查、消防水泵手动或自动切换，喷淋泵手动或自动切换，对控制阀进行检查保持水管道畅通，用末端试水装置排水测试水流指示器能否及时报警，对喷头进行压力检查及清洁；对防火阀、送风阀、排烟风机、送风机进行自动、手动功能试验；对消防广播、消防电话系统测试。</w:t>
      </w:r>
    </w:p>
    <w:p w:rsidR="0035727F" w:rsidRDefault="00AF4169" w:rsidP="00932340">
      <w:pPr>
        <w:adjustRightInd w:val="0"/>
        <w:snapToGrid w:val="0"/>
        <w:spacing w:line="520" w:lineRule="exact"/>
        <w:ind w:right="285"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1</w:t>
      </w:r>
      <w:r>
        <w:rPr>
          <w:rFonts w:ascii="宋体" w:hAnsi="宋体" w:cs="宋体"/>
          <w:sz w:val="24"/>
        </w:rPr>
        <w:t>）每三个月对探测器进行吹烟测试，对灭火系统及联动系统进行测试 。</w:t>
      </w:r>
    </w:p>
    <w:p w:rsidR="0035727F" w:rsidRDefault="008D60B8" w:rsidP="00932340">
      <w:pPr>
        <w:adjustRightInd w:val="0"/>
        <w:snapToGrid w:val="0"/>
        <w:spacing w:line="520" w:lineRule="exact"/>
        <w:rPr>
          <w:rFonts w:ascii="宋体" w:hAnsi="宋体" w:cs="宋体"/>
          <w:b/>
          <w:sz w:val="24"/>
        </w:rPr>
      </w:pPr>
      <w:r>
        <w:rPr>
          <w:rFonts w:ascii="宋体" w:hAnsi="宋体" w:cs="宋体" w:hint="eastAsia"/>
          <w:b/>
          <w:sz w:val="24"/>
        </w:rPr>
        <w:t>3</w:t>
      </w:r>
      <w:r w:rsidR="00AF4169">
        <w:rPr>
          <w:rFonts w:ascii="宋体" w:hAnsi="宋体" w:cs="宋体" w:hint="eastAsia"/>
          <w:b/>
          <w:sz w:val="24"/>
        </w:rPr>
        <w:t>.维保</w:t>
      </w:r>
      <w:r>
        <w:rPr>
          <w:rFonts w:ascii="宋体" w:hAnsi="宋体" w:cs="宋体" w:hint="eastAsia"/>
          <w:b/>
          <w:sz w:val="24"/>
        </w:rPr>
        <w:t>服务要求</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w:t>
      </w:r>
      <w:r>
        <w:rPr>
          <w:rFonts w:ascii="宋体" w:hAnsi="宋体" w:cs="宋体"/>
          <w:sz w:val="24"/>
          <w:lang w:bidi="th-TH"/>
        </w:rPr>
        <w:t>1）按照国家消防标准要求确保消防设施正常完好运行。</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（2</w:t>
      </w:r>
      <w:r>
        <w:rPr>
          <w:rFonts w:ascii="宋体" w:hAnsi="宋体" w:cs="宋体"/>
          <w:sz w:val="24"/>
          <w:lang w:bidi="th-TH"/>
        </w:rPr>
        <w:t>）供应商的专业维保人员需熟悉</w:t>
      </w:r>
      <w:r>
        <w:rPr>
          <w:rFonts w:ascii="宋体" w:hAnsi="宋体" w:cs="宋体" w:hint="eastAsia"/>
          <w:sz w:val="24"/>
          <w:lang w:bidi="th-TH"/>
        </w:rPr>
        <w:t>校</w:t>
      </w:r>
      <w:r>
        <w:rPr>
          <w:rFonts w:ascii="宋体" w:hAnsi="宋体" w:cs="宋体"/>
          <w:sz w:val="24"/>
          <w:lang w:bidi="th-TH"/>
        </w:rPr>
        <w:t>内现有的每个厂家的消防报警联动系统，能够独立操作主机。</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（3</w:t>
      </w:r>
      <w:r>
        <w:rPr>
          <w:rFonts w:ascii="宋体" w:hAnsi="宋体" w:cs="宋体"/>
          <w:sz w:val="24"/>
          <w:lang w:bidi="th-TH"/>
        </w:rPr>
        <w:t>）供应商进场后必须对现有消防报警联动系统进行一次全面检测。</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（4</w:t>
      </w:r>
      <w:r>
        <w:rPr>
          <w:rFonts w:ascii="宋体" w:hAnsi="宋体" w:cs="宋体"/>
          <w:sz w:val="24"/>
          <w:lang w:bidi="th-TH"/>
        </w:rPr>
        <w:t>）法定节假日之前，供应商必须对所有消防报警联动系统及相关设施进行一次全面检查，确保正常运行。</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（5</w:t>
      </w:r>
      <w:r>
        <w:rPr>
          <w:rFonts w:ascii="宋体" w:hAnsi="宋体" w:cs="宋体"/>
          <w:sz w:val="24"/>
          <w:lang w:bidi="th-TH"/>
        </w:rPr>
        <w:t>）维保应保证系统日常运行正常，做好检查、保养记录。</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（6</w:t>
      </w:r>
      <w:r>
        <w:rPr>
          <w:rFonts w:ascii="宋体" w:hAnsi="宋体" w:cs="宋体"/>
          <w:sz w:val="24"/>
          <w:lang w:bidi="th-TH"/>
        </w:rPr>
        <w:t>）供应商要协助</w:t>
      </w:r>
      <w:r>
        <w:rPr>
          <w:rFonts w:ascii="宋体" w:hAnsi="宋体" w:cs="宋体" w:hint="eastAsia"/>
          <w:sz w:val="24"/>
          <w:lang w:bidi="th-TH"/>
        </w:rPr>
        <w:t>校内</w:t>
      </w:r>
      <w:r>
        <w:rPr>
          <w:rFonts w:ascii="宋体" w:hAnsi="宋体" w:cs="宋体"/>
          <w:sz w:val="24"/>
          <w:lang w:bidi="th-TH"/>
        </w:rPr>
        <w:t>接受上级有关部门消防检查，定期对消防报警联动系统操作人员进行技能培训。</w:t>
      </w:r>
    </w:p>
    <w:p w:rsidR="0035727F" w:rsidRDefault="00AF4169" w:rsidP="00932340">
      <w:pPr>
        <w:adjustRightInd w:val="0"/>
        <w:snapToGrid w:val="0"/>
        <w:spacing w:line="520" w:lineRule="exact"/>
        <w:ind w:firstLineChars="152" w:firstLine="365"/>
        <w:rPr>
          <w:rFonts w:ascii="宋体" w:hAnsi="宋体" w:cs="宋体"/>
          <w:sz w:val="24"/>
          <w:lang w:bidi="th-TH"/>
        </w:rPr>
      </w:pPr>
      <w:r>
        <w:rPr>
          <w:rFonts w:ascii="宋体" w:hAnsi="宋体" w:cs="宋体" w:hint="eastAsia"/>
          <w:sz w:val="24"/>
          <w:lang w:bidi="th-TH"/>
        </w:rPr>
        <w:t>（7</w:t>
      </w:r>
      <w:r>
        <w:rPr>
          <w:rFonts w:ascii="宋体" w:hAnsi="宋体" w:cs="宋体"/>
          <w:sz w:val="24"/>
          <w:lang w:bidi="th-TH"/>
        </w:rPr>
        <w:t>）在维保期内，供应商维保技术人员的人身安全及一切经济责任由供应商自行负责</w:t>
      </w:r>
      <w:r>
        <w:rPr>
          <w:rFonts w:ascii="宋体" w:hAnsi="宋体" w:cs="宋体" w:hint="eastAsia"/>
          <w:sz w:val="24"/>
          <w:lang w:bidi="th-TH"/>
        </w:rPr>
        <w:t>。</w:t>
      </w:r>
    </w:p>
    <w:p w:rsidR="0035727F" w:rsidRDefault="00AF4169" w:rsidP="00932340">
      <w:pPr>
        <w:pStyle w:val="2"/>
        <w:adjustRightInd w:val="0"/>
        <w:snapToGrid w:val="0"/>
        <w:spacing w:after="0" w:line="520" w:lineRule="exact"/>
        <w:ind w:firstLineChars="152" w:firstLine="365"/>
        <w:rPr>
          <w:rFonts w:ascii="宋体" w:hAnsi="宋体" w:cs="宋体"/>
          <w:sz w:val="24"/>
          <w:lang w:bidi="th-TH"/>
        </w:rPr>
      </w:pPr>
      <w:r>
        <w:rPr>
          <w:rFonts w:ascii="宋体" w:hAnsi="宋体" w:cs="宋体" w:hint="eastAsia"/>
          <w:sz w:val="24"/>
          <w:lang w:bidi="th-TH"/>
        </w:rPr>
        <w:t>（</w:t>
      </w:r>
      <w:r>
        <w:rPr>
          <w:rFonts w:ascii="宋体" w:hAnsi="宋体" w:cs="宋体" w:hint="eastAsia"/>
          <w:sz w:val="24"/>
          <w:lang w:val="en-US" w:bidi="th-TH"/>
        </w:rPr>
        <w:t>8</w:t>
      </w:r>
      <w:r>
        <w:rPr>
          <w:rFonts w:ascii="宋体" w:hAnsi="宋体" w:cs="宋体" w:hint="eastAsia"/>
          <w:sz w:val="24"/>
          <w:lang w:bidi="th-TH"/>
        </w:rPr>
        <w:t>）在维保期内，供应商需及时更换各类损坏设施、配件。</w:t>
      </w:r>
    </w:p>
    <w:p w:rsidR="009011CD" w:rsidRDefault="009011CD" w:rsidP="00932340">
      <w:pPr>
        <w:widowControl/>
        <w:spacing w:line="520" w:lineRule="exact"/>
        <w:jc w:val="left"/>
        <w:rPr>
          <w:rFonts w:ascii="宋体" w:hAnsi="宋体" w:cs="宋体"/>
          <w:kern w:val="0"/>
          <w:sz w:val="24"/>
          <w:lang w:val="zh-CN" w:bidi="th-TH"/>
        </w:rPr>
      </w:pPr>
      <w:r>
        <w:rPr>
          <w:rFonts w:ascii="宋体" w:eastAsia="宋体" w:hAnsi="宋体" w:cs="宋体" w:hint="eastAsia"/>
          <w:b/>
          <w:bCs/>
          <w:color w:val="000000"/>
          <w:sz w:val="24"/>
          <w:shd w:val="clear" w:color="auto" w:fill="FFFFFF"/>
        </w:rPr>
        <w:t>三</w:t>
      </w:r>
      <w:r w:rsidR="00AC139F">
        <w:rPr>
          <w:rFonts w:ascii="宋体" w:eastAsia="宋体" w:hAnsi="宋体" w:cs="宋体" w:hint="eastAsia"/>
          <w:b/>
          <w:bCs/>
          <w:color w:val="000000"/>
          <w:sz w:val="24"/>
          <w:shd w:val="clear" w:color="auto" w:fill="FFFFFF"/>
        </w:rPr>
        <w:t>、</w:t>
      </w:r>
      <w:r>
        <w:rPr>
          <w:rFonts w:ascii="宋体" w:eastAsia="宋体" w:hAnsi="宋体" w:cs="宋体" w:hint="eastAsia"/>
          <w:b/>
          <w:bCs/>
          <w:color w:val="000000"/>
          <w:sz w:val="24"/>
          <w:shd w:val="clear" w:color="auto" w:fill="FFFFFF"/>
        </w:rPr>
        <w:t>供应商资格要求：</w:t>
      </w:r>
    </w:p>
    <w:p w:rsidR="009011CD" w:rsidRDefault="009011CD" w:rsidP="00932340">
      <w:pPr>
        <w:widowControl/>
        <w:spacing w:line="520" w:lineRule="exact"/>
        <w:jc w:val="left"/>
        <w:rPr>
          <w:rFonts w:ascii="宋体" w:hAnsi="宋体" w:cs="宋体"/>
          <w:kern w:val="0"/>
          <w:sz w:val="24"/>
          <w:lang w:val="zh-CN" w:bidi="th-TH"/>
        </w:rPr>
      </w:pPr>
      <w:r>
        <w:rPr>
          <w:rFonts w:ascii="宋体" w:hAnsi="宋体" w:cs="宋体" w:hint="eastAsia"/>
          <w:kern w:val="0"/>
          <w:sz w:val="24"/>
          <w:lang w:bidi="th-TH"/>
        </w:rPr>
        <w:t xml:space="preserve">1、具有独立承担民事责任和相应履约的能力； </w:t>
      </w:r>
    </w:p>
    <w:p w:rsidR="009011CD" w:rsidRDefault="009011CD" w:rsidP="00932340">
      <w:pPr>
        <w:widowControl/>
        <w:spacing w:line="520" w:lineRule="exact"/>
        <w:jc w:val="left"/>
        <w:rPr>
          <w:rFonts w:ascii="宋体" w:hAnsi="宋体" w:cs="宋体"/>
          <w:kern w:val="0"/>
          <w:sz w:val="24"/>
          <w:lang w:val="zh-CN" w:bidi="th-TH"/>
        </w:rPr>
      </w:pPr>
      <w:r>
        <w:rPr>
          <w:rFonts w:ascii="宋体" w:hAnsi="宋体" w:cs="宋体" w:hint="eastAsia"/>
          <w:kern w:val="0"/>
          <w:sz w:val="24"/>
          <w:lang w:bidi="th-TH"/>
        </w:rPr>
        <w:t xml:space="preserve">2、具有良好的商业信誉和健全的财务会计制度； </w:t>
      </w:r>
    </w:p>
    <w:p w:rsidR="009011CD" w:rsidRDefault="009011CD" w:rsidP="00932340">
      <w:pPr>
        <w:widowControl/>
        <w:spacing w:line="520" w:lineRule="exact"/>
        <w:jc w:val="left"/>
        <w:rPr>
          <w:rFonts w:ascii="宋体" w:hAnsi="宋体" w:cs="宋体"/>
          <w:kern w:val="0"/>
          <w:sz w:val="24"/>
          <w:lang w:val="zh-CN" w:bidi="th-TH"/>
        </w:rPr>
      </w:pPr>
      <w:r>
        <w:rPr>
          <w:rFonts w:ascii="宋体" w:hAnsi="宋体" w:cs="宋体" w:hint="eastAsia"/>
          <w:kern w:val="0"/>
          <w:sz w:val="24"/>
          <w:lang w:bidi="th-TH"/>
        </w:rPr>
        <w:t xml:space="preserve">3、依法缴纳税收和社会保障资金的良好记录； </w:t>
      </w:r>
    </w:p>
    <w:p w:rsidR="009011CD" w:rsidRDefault="009011CD" w:rsidP="00932340">
      <w:pPr>
        <w:widowControl/>
        <w:spacing w:line="520" w:lineRule="exact"/>
        <w:jc w:val="left"/>
        <w:rPr>
          <w:rFonts w:ascii="宋体" w:hAnsi="宋体" w:cs="宋体"/>
          <w:kern w:val="0"/>
          <w:sz w:val="24"/>
          <w:lang w:val="zh-CN" w:bidi="th-TH"/>
        </w:rPr>
      </w:pPr>
      <w:r>
        <w:rPr>
          <w:rFonts w:ascii="宋体" w:hAnsi="宋体" w:cs="宋体" w:hint="eastAsia"/>
          <w:kern w:val="0"/>
          <w:sz w:val="24"/>
          <w:lang w:bidi="th-TH"/>
        </w:rPr>
        <w:lastRenderedPageBreak/>
        <w:t xml:space="preserve">4、参加本次政府采购前三年内,在经营活动中没有重大违法记录； </w:t>
      </w:r>
    </w:p>
    <w:p w:rsidR="00410BB1" w:rsidRPr="005B34AA" w:rsidRDefault="009011CD" w:rsidP="00932340">
      <w:pPr>
        <w:widowControl/>
        <w:spacing w:line="520" w:lineRule="exact"/>
        <w:jc w:val="left"/>
        <w:rPr>
          <w:rFonts w:ascii="宋体" w:eastAsia="宋体" w:hAnsi="宋体" w:cs="Times New Roman"/>
          <w:sz w:val="24"/>
        </w:rPr>
      </w:pPr>
      <w:r w:rsidRPr="005B34AA">
        <w:rPr>
          <w:rFonts w:ascii="宋体" w:hAnsi="宋体" w:cs="宋体" w:hint="eastAsia"/>
          <w:kern w:val="0"/>
          <w:sz w:val="24"/>
          <w:lang w:bidi="th-TH"/>
        </w:rPr>
        <w:t>5、</w:t>
      </w:r>
      <w:r w:rsidRPr="005B34AA">
        <w:rPr>
          <w:rFonts w:ascii="宋体" w:eastAsia="宋体" w:hAnsi="宋体" w:cs="Times New Roman" w:hint="eastAsia"/>
          <w:sz w:val="24"/>
        </w:rPr>
        <w:t>具备</w:t>
      </w:r>
      <w:r w:rsidRPr="005B34AA">
        <w:rPr>
          <w:rFonts w:ascii="宋体" w:eastAsia="宋体" w:hAnsi="宋体" w:cs="Times New Roman" w:hint="eastAsia"/>
          <w:sz w:val="24"/>
          <w:u w:val="single"/>
        </w:rPr>
        <w:t> 消防</w:t>
      </w:r>
      <w:r w:rsidR="00C560C2">
        <w:rPr>
          <w:rFonts w:ascii="宋体" w:eastAsia="宋体" w:hAnsi="宋体" w:cs="Times New Roman" w:hint="eastAsia"/>
          <w:sz w:val="24"/>
          <w:u w:val="single"/>
        </w:rPr>
        <w:t>维保</w:t>
      </w:r>
      <w:r w:rsidRPr="005B34AA">
        <w:rPr>
          <w:rFonts w:ascii="宋体" w:eastAsia="宋体" w:hAnsi="宋体" w:cs="Times New Roman" w:hint="eastAsia"/>
          <w:sz w:val="24"/>
          <w:u w:val="single"/>
        </w:rPr>
        <w:t>  </w:t>
      </w:r>
      <w:r w:rsidRPr="005B34AA">
        <w:rPr>
          <w:rFonts w:ascii="宋体" w:eastAsia="宋体" w:hAnsi="宋体" w:cs="Times New Roman" w:hint="eastAsia"/>
          <w:sz w:val="24"/>
        </w:rPr>
        <w:t>壹级及以上施工资质、安全生产许可证；</w:t>
      </w:r>
    </w:p>
    <w:p w:rsidR="009011CD" w:rsidRDefault="009011CD" w:rsidP="00932340">
      <w:pPr>
        <w:widowControl/>
        <w:spacing w:line="520" w:lineRule="exact"/>
        <w:jc w:val="left"/>
        <w:rPr>
          <w:rFonts w:ascii="宋体" w:hAnsi="宋体" w:cs="宋体"/>
          <w:kern w:val="0"/>
          <w:sz w:val="24"/>
          <w:lang w:bidi="th-TH"/>
        </w:rPr>
      </w:pPr>
      <w:r w:rsidRPr="00DA636D">
        <w:rPr>
          <w:rFonts w:ascii="宋体" w:hAnsi="宋体" w:cs="宋体" w:hint="eastAsia"/>
          <w:kern w:val="0"/>
          <w:sz w:val="24"/>
          <w:lang w:bidi="th-TH"/>
        </w:rPr>
        <w:t>6、必须是未被列入“信用中国”网站、中国政府采购网渠道信用记录失信被执行人、重大税收违法案件当事人名单、政府采购严重违法失信行为记录名单的竞谈响应供应商。</w:t>
      </w:r>
      <w:bookmarkStart w:id="0" w:name="_Toc20759"/>
    </w:p>
    <w:p w:rsidR="00AC139F" w:rsidRPr="00AC139F" w:rsidRDefault="00AC139F" w:rsidP="00AC139F">
      <w:pPr>
        <w:pStyle w:val="a0"/>
        <w:rPr>
          <w:lang w:bidi="th-TH"/>
        </w:rPr>
      </w:pPr>
      <w:r>
        <w:rPr>
          <w:rFonts w:hint="eastAsia"/>
          <w:lang w:bidi="th-TH"/>
        </w:rPr>
        <w:t>7</w:t>
      </w:r>
      <w:r>
        <w:rPr>
          <w:rFonts w:hint="eastAsia"/>
          <w:lang w:bidi="th-TH"/>
        </w:rPr>
        <w:t>、</w:t>
      </w:r>
      <w:r w:rsidRPr="00AC139F">
        <w:rPr>
          <w:rFonts w:ascii="宋体" w:eastAsiaTheme="minorEastAsia" w:hAnsi="宋体" w:cs="宋体" w:hint="eastAsia"/>
          <w:sz w:val="24"/>
          <w:szCs w:val="24"/>
          <w:lang w:bidi="th-TH"/>
        </w:rPr>
        <w:t>本次采购项目不接受联合体投标。</w:t>
      </w:r>
    </w:p>
    <w:bookmarkEnd w:id="0"/>
    <w:p w:rsidR="0035727F" w:rsidRDefault="00AF4169" w:rsidP="00932340">
      <w:pPr>
        <w:widowControl/>
        <w:spacing w:line="520" w:lineRule="exact"/>
        <w:jc w:val="center"/>
        <w:rPr>
          <w:sz w:val="36"/>
          <w:szCs w:val="36"/>
        </w:rPr>
      </w:pPr>
      <w:r>
        <w:rPr>
          <w:rFonts w:ascii="黑体" w:eastAsia="黑体" w:hAnsi="宋体" w:cs="黑体"/>
          <w:b/>
          <w:bCs/>
          <w:color w:val="000000"/>
          <w:kern w:val="0"/>
          <w:sz w:val="36"/>
          <w:szCs w:val="36"/>
        </w:rPr>
        <w:t>商务要求</w:t>
      </w:r>
    </w:p>
    <w:p w:rsidR="0035727F" w:rsidRDefault="00AF4169" w:rsidP="00932340">
      <w:pPr>
        <w:widowControl/>
        <w:spacing w:line="520" w:lineRule="exact"/>
        <w:jc w:val="left"/>
      </w:pPr>
      <w:r>
        <w:rPr>
          <w:rFonts w:ascii="黑体" w:eastAsia="黑体" w:hAnsi="宋体" w:cs="黑体"/>
          <w:b/>
          <w:bCs/>
          <w:color w:val="000000"/>
          <w:kern w:val="0"/>
          <w:sz w:val="24"/>
        </w:rPr>
        <w:t>服务地点</w:t>
      </w:r>
      <w:r>
        <w:rPr>
          <w:rFonts w:ascii="黑体" w:eastAsia="黑体" w:hAnsi="宋体" w:cs="黑体" w:hint="eastAsia"/>
          <w:color w:val="000000"/>
          <w:kern w:val="0"/>
          <w:sz w:val="24"/>
        </w:rPr>
        <w:t>：</w:t>
      </w:r>
      <w:r w:rsidRPr="003A6082">
        <w:rPr>
          <w:rFonts w:ascii="宋体" w:hAnsi="宋体" w:cs="宋体" w:hint="eastAsia"/>
          <w:sz w:val="24"/>
          <w:lang w:bidi="th-TH"/>
        </w:rPr>
        <w:t>甲方</w:t>
      </w:r>
      <w:r w:rsidRPr="003A6082">
        <w:rPr>
          <w:rFonts w:ascii="宋体" w:hAnsi="宋体" w:cs="宋体"/>
          <w:sz w:val="24"/>
          <w:lang w:bidi="th-TH"/>
        </w:rPr>
        <w:t xml:space="preserve">指定地点。 </w:t>
      </w:r>
    </w:p>
    <w:p w:rsidR="0035727F" w:rsidRDefault="00AF4169" w:rsidP="00932340">
      <w:pPr>
        <w:widowControl/>
        <w:spacing w:line="520" w:lineRule="exact"/>
        <w:jc w:val="left"/>
      </w:pPr>
      <w:r>
        <w:rPr>
          <w:rFonts w:ascii="黑体" w:eastAsia="黑体" w:hAnsi="宋体" w:cs="黑体"/>
          <w:b/>
          <w:bCs/>
          <w:color w:val="000000"/>
          <w:kern w:val="0"/>
          <w:sz w:val="24"/>
        </w:rPr>
        <w:t>服务期限</w:t>
      </w:r>
      <w:r>
        <w:rPr>
          <w:rFonts w:ascii="黑体" w:eastAsia="黑体" w:hAnsi="宋体" w:cs="黑体" w:hint="eastAsia"/>
          <w:b/>
          <w:bCs/>
          <w:color w:val="000000"/>
          <w:kern w:val="0"/>
          <w:sz w:val="24"/>
        </w:rPr>
        <w:t>：</w:t>
      </w:r>
      <w:r w:rsidRPr="003A6082">
        <w:rPr>
          <w:rFonts w:ascii="宋体" w:hAnsi="宋体" w:cs="宋体"/>
          <w:sz w:val="24"/>
          <w:lang w:bidi="th-TH"/>
        </w:rPr>
        <w:t>成交供应商应在合同签订并接到采购人通知后 3日内进场，服务期限</w:t>
      </w:r>
      <w:r w:rsidR="00067616">
        <w:rPr>
          <w:rFonts w:ascii="宋体" w:hAnsi="宋体" w:cs="宋体" w:hint="eastAsia"/>
          <w:sz w:val="24"/>
          <w:lang w:bidi="th-TH"/>
        </w:rPr>
        <w:t>2024年1月1日—2024年12月31日</w:t>
      </w:r>
      <w:r w:rsidRPr="003A6082">
        <w:rPr>
          <w:rFonts w:ascii="宋体" w:hAnsi="宋体" w:cs="宋体"/>
          <w:sz w:val="24"/>
          <w:lang w:bidi="th-TH"/>
        </w:rPr>
        <w:t xml:space="preserve">。 </w:t>
      </w:r>
    </w:p>
    <w:p w:rsidR="0035727F" w:rsidRDefault="00AF4169" w:rsidP="00932340">
      <w:pPr>
        <w:widowControl/>
        <w:spacing w:line="520" w:lineRule="exact"/>
        <w:jc w:val="left"/>
      </w:pPr>
      <w:r>
        <w:rPr>
          <w:rFonts w:ascii="黑体" w:eastAsia="黑体" w:hAnsi="宋体" w:cs="黑体"/>
          <w:b/>
          <w:bCs/>
          <w:color w:val="000000"/>
          <w:kern w:val="0"/>
          <w:sz w:val="24"/>
        </w:rPr>
        <w:t xml:space="preserve">付款方式 </w:t>
      </w:r>
      <w:r>
        <w:rPr>
          <w:rFonts w:ascii="黑体" w:eastAsia="黑体" w:hAnsi="宋体" w:cs="黑体" w:hint="eastAsia"/>
          <w:b/>
          <w:bCs/>
          <w:color w:val="000000"/>
          <w:kern w:val="0"/>
          <w:sz w:val="24"/>
        </w:rPr>
        <w:t>：</w:t>
      </w:r>
      <w:r w:rsidRPr="003A6082">
        <w:rPr>
          <w:rFonts w:ascii="宋体" w:hAnsi="宋体" w:cs="宋体"/>
          <w:sz w:val="24"/>
          <w:lang w:bidi="th-TH"/>
        </w:rPr>
        <w:t>合同签订生效后，维保服务费按季度结算，每季度维保验收合格后，支付当季度维保服务费。采购人向成交供应商支付维保服务费前，成交供应商应向采购人提供等额发票</w:t>
      </w:r>
      <w:r w:rsidR="00CD380C">
        <w:rPr>
          <w:rFonts w:ascii="宋体" w:hAnsi="宋体" w:cs="宋体"/>
          <w:sz w:val="24"/>
          <w:lang w:bidi="th-TH"/>
        </w:rPr>
        <w:t>。</w:t>
      </w:r>
    </w:p>
    <w:p w:rsidR="0035727F" w:rsidRPr="00410BB1" w:rsidRDefault="00AF4169" w:rsidP="00932340">
      <w:pPr>
        <w:widowControl/>
        <w:spacing w:line="520" w:lineRule="exact"/>
        <w:jc w:val="left"/>
        <w:rPr>
          <w:color w:val="FF0000"/>
        </w:rPr>
      </w:pPr>
      <w:r w:rsidRPr="00DA636D">
        <w:rPr>
          <w:rFonts w:ascii="黑体" w:eastAsia="黑体" w:hAnsi="宋体" w:cs="黑体"/>
          <w:b/>
          <w:bCs/>
          <w:kern w:val="0"/>
          <w:sz w:val="24"/>
        </w:rPr>
        <w:t xml:space="preserve">报价方式 </w:t>
      </w:r>
      <w:r w:rsidRPr="00DA636D">
        <w:rPr>
          <w:rFonts w:ascii="黑体" w:eastAsia="黑体" w:hAnsi="宋体" w:cs="黑体" w:hint="eastAsia"/>
          <w:kern w:val="0"/>
          <w:sz w:val="24"/>
        </w:rPr>
        <w:t>：</w:t>
      </w:r>
      <w:r w:rsidR="003F4245" w:rsidRPr="00DA636D">
        <w:rPr>
          <w:rFonts w:ascii="宋体" w:hAnsi="宋体" w:cs="宋体"/>
          <w:sz w:val="24"/>
          <w:lang w:bidi="th-TH"/>
        </w:rPr>
        <w:t>以人民币报价，报价包括成交供应商完成服务的所有费用，</w:t>
      </w:r>
      <w:r w:rsidR="003F4245" w:rsidRPr="00DA636D">
        <w:rPr>
          <w:rFonts w:ascii="宋体" w:hAnsi="宋体" w:cs="宋体" w:hint="eastAsia"/>
          <w:sz w:val="24"/>
          <w:lang w:bidi="th-TH"/>
        </w:rPr>
        <w:t>包含但不限于</w:t>
      </w:r>
      <w:r w:rsidRPr="00DA636D">
        <w:rPr>
          <w:rFonts w:ascii="宋体" w:hAnsi="宋体" w:cs="宋体"/>
          <w:sz w:val="24"/>
          <w:lang w:bidi="th-TH"/>
        </w:rPr>
        <w:t>服务期内与提供维保服务相关的人员工资、施工机械、服装、劳保、社会保险及福利、检查、调试、维护、保养、维修、培训、税金及合同实施过程中不可预见费用等</w:t>
      </w:r>
      <w:r w:rsidRPr="00CD380C">
        <w:rPr>
          <w:rFonts w:ascii="宋体" w:hAnsi="宋体" w:cs="宋体"/>
          <w:color w:val="000000" w:themeColor="text1"/>
          <w:sz w:val="24"/>
          <w:lang w:bidi="th-TH"/>
        </w:rPr>
        <w:t>（不含更换设施设备零配件费用）。</w:t>
      </w:r>
    </w:p>
    <w:p w:rsidR="0035727F" w:rsidRDefault="00AF4169" w:rsidP="00932340">
      <w:pPr>
        <w:widowControl/>
        <w:spacing w:line="520" w:lineRule="exact"/>
        <w:jc w:val="left"/>
        <w:rPr>
          <w:b/>
          <w:bCs/>
        </w:rPr>
      </w:pPr>
      <w:r>
        <w:rPr>
          <w:rFonts w:ascii="黑体" w:eastAsia="黑体" w:hAnsi="宋体" w:cs="黑体"/>
          <w:b/>
          <w:bCs/>
          <w:color w:val="000000"/>
          <w:kern w:val="0"/>
          <w:sz w:val="24"/>
        </w:rPr>
        <w:t>质量要求</w:t>
      </w:r>
      <w:r>
        <w:rPr>
          <w:rFonts w:ascii="黑体" w:eastAsia="黑体" w:hAnsi="宋体" w:cs="黑体" w:hint="eastAsia"/>
          <w:b/>
          <w:bCs/>
          <w:color w:val="000000"/>
          <w:kern w:val="0"/>
          <w:sz w:val="24"/>
        </w:rPr>
        <w:t>：</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1.成交供应商必须按文件规定的维保内容及要求、国家或地</w:t>
      </w:r>
      <w:r w:rsidR="008B6ED8" w:rsidRPr="003A6082">
        <w:rPr>
          <w:rFonts w:ascii="宋体" w:hAnsi="宋体" w:cs="宋体"/>
          <w:sz w:val="24"/>
          <w:lang w:bidi="th-TH"/>
        </w:rPr>
        <w:t>方有关消防设施的技术规范、质量标准对合同范围进行维护保养</w:t>
      </w:r>
      <w:r w:rsidR="008B6ED8" w:rsidRPr="003A6082">
        <w:rPr>
          <w:rFonts w:ascii="宋体" w:hAnsi="宋体" w:cs="宋体" w:hint="eastAsia"/>
          <w:sz w:val="24"/>
          <w:lang w:bidi="th-TH"/>
        </w:rPr>
        <w:t>，</w:t>
      </w:r>
      <w:r w:rsidRPr="003A6082">
        <w:rPr>
          <w:rFonts w:ascii="宋体" w:hAnsi="宋体" w:cs="宋体"/>
          <w:sz w:val="24"/>
          <w:lang w:bidi="th-TH"/>
        </w:rPr>
        <w:t xml:space="preserve">保障其正常运行。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2.成交供应商必须满足本项目技术规范要求并达到国家或行业质量检验评定的合格标准。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3.在进行检测、维护、维修过程中应遵守消防安全管理的有关规定，期间发生的安全责任事故由成交供应商承担，采购人不负任何责任。 </w:t>
      </w:r>
    </w:p>
    <w:p w:rsidR="0035727F" w:rsidRDefault="00AF4169" w:rsidP="00932340">
      <w:pPr>
        <w:widowControl/>
        <w:spacing w:line="520" w:lineRule="exact"/>
        <w:jc w:val="left"/>
        <w:rPr>
          <w:b/>
          <w:bCs/>
        </w:rPr>
      </w:pPr>
      <w:r>
        <w:rPr>
          <w:rFonts w:ascii="黑体" w:eastAsia="黑体" w:hAnsi="宋体" w:cs="黑体"/>
          <w:b/>
          <w:bCs/>
          <w:color w:val="000000"/>
          <w:kern w:val="0"/>
          <w:sz w:val="24"/>
        </w:rPr>
        <w:t>服务响应</w:t>
      </w:r>
      <w:r>
        <w:rPr>
          <w:rFonts w:ascii="黑体" w:eastAsia="黑体" w:hAnsi="宋体" w:cs="黑体" w:hint="eastAsia"/>
          <w:b/>
          <w:bCs/>
          <w:color w:val="000000"/>
          <w:kern w:val="0"/>
          <w:sz w:val="24"/>
        </w:rPr>
        <w:t>：</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1.维修响应时间：提供每天 24 小时电话响应，采购人随时可通过电话与成交供应商技术支持人员联系。成交供应商技术人员提供技术支持与帮助，解答疑难问</w:t>
      </w:r>
      <w:r w:rsidRPr="003A6082">
        <w:rPr>
          <w:rFonts w:ascii="宋体" w:hAnsi="宋体" w:cs="宋体"/>
          <w:sz w:val="24"/>
          <w:lang w:bidi="th-TH"/>
        </w:rPr>
        <w:lastRenderedPageBreak/>
        <w:t xml:space="preserve">题，进行技术指导。遇到问题，如电话支持解决不了的，成交供应商将在 2 小时内派技术人员赶赴现场处理（节假日照常服务）。24小时内排除故障并处理完毕恢复正常使用。特殊需求在规定时间内完成。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2.日常维护保养工作中，在被维保设备区域显眼位置粘贴专业性检查便签，方便工作人员知晓设备状态及检查维护保养日期。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3.若采购人通知成交供应商到现场，成交供应商两次不按时到达现场处理故障，视为违约，由此造成的损失由成交供应商负责。 </w:t>
      </w:r>
    </w:p>
    <w:p w:rsidR="0035727F" w:rsidRDefault="00AF4169" w:rsidP="00932340">
      <w:pPr>
        <w:widowControl/>
        <w:spacing w:line="520" w:lineRule="exact"/>
        <w:jc w:val="left"/>
      </w:pPr>
      <w:r>
        <w:rPr>
          <w:rFonts w:ascii="黑体" w:eastAsia="黑体" w:hAnsi="宋体" w:cs="黑体"/>
          <w:b/>
          <w:bCs/>
          <w:color w:val="000000"/>
          <w:kern w:val="0"/>
          <w:sz w:val="24"/>
        </w:rPr>
        <w:t>技术培训</w:t>
      </w:r>
      <w:r>
        <w:rPr>
          <w:rFonts w:ascii="黑体" w:eastAsia="黑体" w:hAnsi="宋体" w:cs="黑体" w:hint="eastAsia"/>
          <w:color w:val="000000"/>
          <w:kern w:val="0"/>
          <w:sz w:val="24"/>
        </w:rPr>
        <w:t>：</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1.成交供应商免费为采购人提供技术培训和消防知识培训，配合采购人进行紧急消防疏散演练，及时响应配合消防部门检查。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2.培训内容如下：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1）消防安全基本常识；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2）消防系统的基本组成、工作原理；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3）消防系统设施的功能作用；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4）消防设备之间的联动；</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5）各设备的操作方法及注意事项；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6）系统的日常维护及值班记录填写方法；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7）系统常见故障的处理及消防规范等。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3.对于所有培训，必须派出具有相应专业资格和实际工作经验的技术人员进行培训。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4.成交供应商每次到采购人所在地进行现场培训，培训费用均由成交供应商承担。（含培训教材费、交通费用、食宿费用及各项费用等）。 </w:t>
      </w:r>
    </w:p>
    <w:p w:rsidR="0035727F" w:rsidRDefault="00AF4169" w:rsidP="00932340">
      <w:pPr>
        <w:widowControl/>
        <w:spacing w:line="520" w:lineRule="exact"/>
        <w:jc w:val="left"/>
        <w:rPr>
          <w:b/>
          <w:bCs/>
        </w:rPr>
      </w:pPr>
      <w:r>
        <w:rPr>
          <w:rFonts w:ascii="黑体" w:eastAsia="黑体" w:hAnsi="宋体" w:cs="黑体"/>
          <w:b/>
          <w:bCs/>
          <w:color w:val="000000"/>
          <w:kern w:val="0"/>
          <w:sz w:val="24"/>
        </w:rPr>
        <w:t xml:space="preserve">项目验收 </w:t>
      </w:r>
      <w:r>
        <w:rPr>
          <w:rFonts w:ascii="黑体" w:eastAsia="黑体" w:hAnsi="宋体" w:cs="黑体" w:hint="eastAsia"/>
          <w:b/>
          <w:bCs/>
          <w:color w:val="000000"/>
          <w:kern w:val="0"/>
          <w:sz w:val="24"/>
        </w:rPr>
        <w:t>：</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1.在合同履行期间，采购人对成交供应商项目实施情况进行全程跟踪和监管指导，及时发现和纠正项目实施过程中成交供应商的违规行为。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lastRenderedPageBreak/>
        <w:t xml:space="preserve">2.验收标准：执行国家及地方有关消防设施等法规和技术规范，满足谈判文件规定消防维保范围，维修保养工作内容、工作标准、工作计划等要求，并达到国家或行业质量检验评定的合格标准。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3.在周巡检、月检、季检和年度时，应当作好检测、维保、维修等原始记录，由采购人指定的人员核对签字。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4.成交供应商如未按谈判文件要求落实每周、每月、每季的检测、检查、维修保养工作，将扣除当季维保费 10%。因维护不及时造成发生意外事故，将按事故的损害情况向成交供应商追索赔偿。 </w:t>
      </w:r>
    </w:p>
    <w:p w:rsidR="0035727F" w:rsidRPr="003A6082" w:rsidRDefault="00AF4169" w:rsidP="00932340">
      <w:pPr>
        <w:widowControl/>
        <w:spacing w:line="520" w:lineRule="exact"/>
        <w:jc w:val="left"/>
        <w:rPr>
          <w:rFonts w:ascii="宋体" w:hAnsi="宋体" w:cs="宋体"/>
          <w:sz w:val="24"/>
          <w:lang w:bidi="th-TH"/>
        </w:rPr>
      </w:pPr>
      <w:r w:rsidRPr="003A6082">
        <w:rPr>
          <w:rFonts w:ascii="宋体" w:hAnsi="宋体" w:cs="宋体"/>
          <w:sz w:val="24"/>
          <w:lang w:bidi="th-TH"/>
        </w:rPr>
        <w:t xml:space="preserve">5.成交供应商须为项目验收提供必需的设备、工具及其他便利条件，项目验收所产生的一切费用由成交供应商承担。 </w:t>
      </w:r>
    </w:p>
    <w:p w:rsidR="0035727F" w:rsidRPr="00DE398F" w:rsidRDefault="00AF4169" w:rsidP="00932340">
      <w:pPr>
        <w:widowControl/>
        <w:spacing w:line="520" w:lineRule="exact"/>
        <w:jc w:val="left"/>
      </w:pPr>
      <w:r>
        <w:rPr>
          <w:rFonts w:ascii="黑体" w:eastAsia="黑体" w:hAnsi="宋体" w:cs="黑体"/>
          <w:b/>
          <w:bCs/>
          <w:color w:val="000000"/>
          <w:kern w:val="0"/>
          <w:sz w:val="24"/>
        </w:rPr>
        <w:t xml:space="preserve">注：以上商务要求供应商必须完全响应，否则响应无效。 </w:t>
      </w:r>
    </w:p>
    <w:sectPr w:rsidR="0035727F" w:rsidRPr="00DE398F" w:rsidSect="003572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D84" w:rsidRDefault="00D66D84" w:rsidP="00C92A66">
      <w:r>
        <w:separator/>
      </w:r>
    </w:p>
  </w:endnote>
  <w:endnote w:type="continuationSeparator" w:id="1">
    <w:p w:rsidR="00D66D84" w:rsidRDefault="00D66D84" w:rsidP="00C92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D84" w:rsidRDefault="00D66D84" w:rsidP="00C92A66">
      <w:r>
        <w:separator/>
      </w:r>
    </w:p>
  </w:footnote>
  <w:footnote w:type="continuationSeparator" w:id="1">
    <w:p w:rsidR="00D66D84" w:rsidRDefault="00D66D84" w:rsidP="00C92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B73103"/>
    <w:multiLevelType w:val="singleLevel"/>
    <w:tmpl w:val="EAB73103"/>
    <w:lvl w:ilvl="0">
      <w:start w:val="1"/>
      <w:numFmt w:val="decimal"/>
      <w:lvlText w:val="%1."/>
      <w:lvlJc w:val="left"/>
      <w:pPr>
        <w:tabs>
          <w:tab w:val="left" w:pos="312"/>
        </w:tabs>
      </w:pPr>
    </w:lvl>
  </w:abstractNum>
  <w:abstractNum w:abstractNumId="1">
    <w:nsid w:val="37322345"/>
    <w:multiLevelType w:val="singleLevel"/>
    <w:tmpl w:val="37322345"/>
    <w:lvl w:ilvl="0">
      <w:start w:val="2"/>
      <w:numFmt w:val="chineseCounting"/>
      <w:suff w:val="nothing"/>
      <w:lvlText w:val="（%1）"/>
      <w:lvlJc w:val="left"/>
      <w:rPr>
        <w:rFonts w:hint="eastAsia"/>
      </w:rPr>
    </w:lvl>
  </w:abstractNum>
  <w:abstractNum w:abstractNumId="2">
    <w:nsid w:val="463BCD42"/>
    <w:multiLevelType w:val="singleLevel"/>
    <w:tmpl w:val="463BCD42"/>
    <w:lvl w:ilvl="0">
      <w:start w:val="1"/>
      <w:numFmt w:val="decimal"/>
      <w:suff w:val="nothing"/>
      <w:lvlText w:val="（%1）"/>
      <w:lvlJc w:val="left"/>
    </w:lvl>
  </w:abstractNum>
  <w:num w:numId="1">
    <w:abstractNumId w:val="1"/>
  </w:num>
  <w:num w:numId="2">
    <w:abstractNumId w:val="2"/>
  </w:num>
  <w:num w:numId="3">
    <w:abstractNumId w:val="0"/>
  </w:num>
  <w:num w:numId="4">
    <w:abstractNumId w:val="1"/>
    <w:lvlOverride w:ilvl="0">
      <w:startOverride w:val="2"/>
    </w:lvlOverride>
  </w:num>
  <w:num w:numId="5">
    <w:abstractNumId w:val="2"/>
    <w:lvlOverride w:ilvl="0">
      <w:startOverride w:val="1"/>
    </w:lvlOverride>
  </w:num>
  <w:num w:numId="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ZkNTRmMmNmMDliODE5MzJhNmMzNzI1ZjI2Mjc3YzIifQ=="/>
  </w:docVars>
  <w:rsids>
    <w:rsidRoot w:val="2A997A0F"/>
    <w:rsid w:val="000575C4"/>
    <w:rsid w:val="00067616"/>
    <w:rsid w:val="000B5C3F"/>
    <w:rsid w:val="001609CC"/>
    <w:rsid w:val="001E3758"/>
    <w:rsid w:val="002269CC"/>
    <w:rsid w:val="00230A5B"/>
    <w:rsid w:val="00231709"/>
    <w:rsid w:val="002807B0"/>
    <w:rsid w:val="002A1934"/>
    <w:rsid w:val="0035727F"/>
    <w:rsid w:val="003A6082"/>
    <w:rsid w:val="003C12BC"/>
    <w:rsid w:val="003E07F9"/>
    <w:rsid w:val="003F4245"/>
    <w:rsid w:val="00410BB1"/>
    <w:rsid w:val="00533BC8"/>
    <w:rsid w:val="005747CB"/>
    <w:rsid w:val="00591941"/>
    <w:rsid w:val="005B34AA"/>
    <w:rsid w:val="00652225"/>
    <w:rsid w:val="0065674A"/>
    <w:rsid w:val="006D53F3"/>
    <w:rsid w:val="006E7CAF"/>
    <w:rsid w:val="00761C07"/>
    <w:rsid w:val="00834E2C"/>
    <w:rsid w:val="008B6ED8"/>
    <w:rsid w:val="008D60B8"/>
    <w:rsid w:val="009011CD"/>
    <w:rsid w:val="00927F6C"/>
    <w:rsid w:val="00932340"/>
    <w:rsid w:val="00966A2B"/>
    <w:rsid w:val="00A74688"/>
    <w:rsid w:val="00AC139F"/>
    <w:rsid w:val="00AF4169"/>
    <w:rsid w:val="00B3289E"/>
    <w:rsid w:val="00B54A8A"/>
    <w:rsid w:val="00B844D2"/>
    <w:rsid w:val="00BA1956"/>
    <w:rsid w:val="00C30D4E"/>
    <w:rsid w:val="00C560C2"/>
    <w:rsid w:val="00C92A66"/>
    <w:rsid w:val="00CA2772"/>
    <w:rsid w:val="00CD380C"/>
    <w:rsid w:val="00CD58BE"/>
    <w:rsid w:val="00D1106F"/>
    <w:rsid w:val="00D66D84"/>
    <w:rsid w:val="00D84C11"/>
    <w:rsid w:val="00DA636D"/>
    <w:rsid w:val="00DC3CF2"/>
    <w:rsid w:val="00DE398F"/>
    <w:rsid w:val="00F07E94"/>
    <w:rsid w:val="0877467A"/>
    <w:rsid w:val="0BBE0AD4"/>
    <w:rsid w:val="0E7D793E"/>
    <w:rsid w:val="27383669"/>
    <w:rsid w:val="2A997A0F"/>
    <w:rsid w:val="6BD16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semiHidden="1"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5727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5727F"/>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5727F"/>
    <w:pPr>
      <w:spacing w:line="360" w:lineRule="atLeast"/>
      <w:jc w:val="left"/>
      <w:textAlignment w:val="baseline"/>
    </w:pPr>
    <w:rPr>
      <w:rFonts w:ascii="Arial" w:eastAsia="宋体" w:hAnsi="Arial" w:cs="Times New Roman"/>
      <w:kern w:val="0"/>
      <w:szCs w:val="20"/>
    </w:rPr>
  </w:style>
  <w:style w:type="paragraph" w:styleId="a4">
    <w:name w:val="Body Text Indent"/>
    <w:basedOn w:val="a"/>
    <w:uiPriority w:val="99"/>
    <w:semiHidden/>
    <w:unhideWhenUsed/>
    <w:qFormat/>
    <w:rsid w:val="0035727F"/>
    <w:pPr>
      <w:spacing w:after="120"/>
      <w:ind w:leftChars="200" w:left="420"/>
    </w:pPr>
  </w:style>
  <w:style w:type="paragraph" w:styleId="a5">
    <w:name w:val="Normal (Web)"/>
    <w:basedOn w:val="a"/>
    <w:qFormat/>
    <w:rsid w:val="0035727F"/>
    <w:rPr>
      <w:sz w:val="24"/>
    </w:rPr>
  </w:style>
  <w:style w:type="paragraph" w:styleId="2">
    <w:name w:val="Body Text First Indent 2"/>
    <w:basedOn w:val="a4"/>
    <w:qFormat/>
    <w:rsid w:val="0035727F"/>
    <w:pPr>
      <w:ind w:leftChars="0" w:left="0" w:firstLineChars="200" w:firstLine="420"/>
    </w:pPr>
    <w:rPr>
      <w:kern w:val="0"/>
      <w:sz w:val="20"/>
      <w:lang w:val="zh-CN"/>
    </w:rPr>
  </w:style>
  <w:style w:type="table" w:styleId="a6">
    <w:name w:val="Table Grid"/>
    <w:basedOn w:val="a2"/>
    <w:qFormat/>
    <w:rsid w:val="003572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qFormat/>
    <w:rsid w:val="0035727F"/>
    <w:pPr>
      <w:widowControl w:val="0"/>
      <w:spacing w:line="360" w:lineRule="auto"/>
      <w:ind w:firstLineChars="200" w:firstLine="420"/>
      <w:jc w:val="both"/>
    </w:pPr>
    <w:rPr>
      <w:rFonts w:ascii="Calibri" w:hAnsi="Calibri"/>
      <w:kern w:val="2"/>
      <w:sz w:val="21"/>
    </w:rPr>
  </w:style>
  <w:style w:type="paragraph" w:styleId="a7">
    <w:name w:val="header"/>
    <w:basedOn w:val="a"/>
    <w:link w:val="Char"/>
    <w:rsid w:val="00C92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C92A66"/>
    <w:rPr>
      <w:rFonts w:asciiTheme="minorHAnsi" w:eastAsiaTheme="minorEastAsia" w:hAnsiTheme="minorHAnsi" w:cstheme="minorBidi"/>
      <w:kern w:val="2"/>
      <w:sz w:val="18"/>
      <w:szCs w:val="18"/>
    </w:rPr>
  </w:style>
  <w:style w:type="paragraph" w:styleId="a8">
    <w:name w:val="footer"/>
    <w:basedOn w:val="a"/>
    <w:link w:val="Char0"/>
    <w:rsid w:val="00C92A66"/>
    <w:pPr>
      <w:tabs>
        <w:tab w:val="center" w:pos="4153"/>
        <w:tab w:val="right" w:pos="8306"/>
      </w:tabs>
      <w:snapToGrid w:val="0"/>
      <w:jc w:val="left"/>
    </w:pPr>
    <w:rPr>
      <w:sz w:val="18"/>
      <w:szCs w:val="18"/>
    </w:rPr>
  </w:style>
  <w:style w:type="character" w:customStyle="1" w:styleId="Char0">
    <w:name w:val="页脚 Char"/>
    <w:basedOn w:val="a1"/>
    <w:link w:val="a8"/>
    <w:rsid w:val="00C92A6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49553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  </dc:creator>
  <cp:lastModifiedBy>LENOVO</cp:lastModifiedBy>
  <cp:revision>5</cp:revision>
  <cp:lastPrinted>2023-10-30T01:59:00Z</cp:lastPrinted>
  <dcterms:created xsi:type="dcterms:W3CDTF">2023-11-06T05:31:00Z</dcterms:created>
  <dcterms:modified xsi:type="dcterms:W3CDTF">2023-11-08T02:26:00Z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A4D2E657143D4C9280E790F0398A21FD_11</vt:lpwstr>
  </property>
</Properties>
</file>